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37FA" w:rsidRDefault="00E537FA"/>
    <w:p w:rsidR="00E537FA" w:rsidRDefault="00416A23">
      <w:pPr>
        <w:jc w:val="center"/>
        <w:rPr>
          <w:b/>
          <w:sz w:val="36"/>
          <w:szCs w:val="36"/>
        </w:rPr>
      </w:pPr>
      <w:r>
        <w:rPr>
          <w:b/>
          <w:sz w:val="36"/>
          <w:szCs w:val="36"/>
        </w:rPr>
        <w:t>Formative Assessment Template</w:t>
      </w:r>
    </w:p>
    <w:p w:rsidR="00E537FA" w:rsidRDefault="00416A23">
      <w:pPr>
        <w:jc w:val="center"/>
      </w:pPr>
      <w:r>
        <w:rPr>
          <w:b/>
          <w:sz w:val="36"/>
          <w:szCs w:val="36"/>
        </w:rPr>
        <w:t>Task on Second Page</w:t>
      </w:r>
    </w:p>
    <w:p w:rsidR="00E537FA" w:rsidRDefault="00E537FA"/>
    <w:tbl>
      <w:tblPr>
        <w:tblStyle w:val="a"/>
        <w:tblW w:w="4754" w:type="pct"/>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507"/>
        <w:gridCol w:w="5292"/>
      </w:tblGrid>
      <w:tr w:rsidR="00E537FA" w:rsidTr="00ED0A7C">
        <w:trPr>
          <w:trHeight w:val="420"/>
        </w:trPr>
        <w:tc>
          <w:tcPr>
            <w:tcW w:w="5000" w:type="pct"/>
            <w:gridSpan w:val="2"/>
            <w:shd w:val="clear" w:color="auto" w:fill="B7B7B7"/>
            <w:tcMar>
              <w:top w:w="100" w:type="dxa"/>
              <w:left w:w="100" w:type="dxa"/>
              <w:bottom w:w="100" w:type="dxa"/>
              <w:right w:w="100" w:type="dxa"/>
            </w:tcMar>
          </w:tcPr>
          <w:p w:rsidR="00E537FA" w:rsidRDefault="00416A23">
            <w:pPr>
              <w:widowControl w:val="0"/>
              <w:spacing w:line="240" w:lineRule="auto"/>
              <w:rPr>
                <w:b/>
              </w:rPr>
            </w:pPr>
            <w:r>
              <w:rPr>
                <w:b/>
              </w:rPr>
              <w:t>Angles Formative Assessment 1: Solving Equations and Angles</w:t>
            </w:r>
          </w:p>
        </w:tc>
      </w:tr>
      <w:tr w:rsidR="00E537FA" w:rsidTr="00ED0A7C">
        <w:trPr>
          <w:trHeight w:val="420"/>
        </w:trPr>
        <w:tc>
          <w:tcPr>
            <w:tcW w:w="5000" w:type="pct"/>
            <w:gridSpan w:val="2"/>
            <w:shd w:val="clear" w:color="auto" w:fill="auto"/>
            <w:tcMar>
              <w:top w:w="100" w:type="dxa"/>
              <w:left w:w="100" w:type="dxa"/>
              <w:bottom w:w="100" w:type="dxa"/>
              <w:right w:w="100" w:type="dxa"/>
            </w:tcMar>
          </w:tcPr>
          <w:p w:rsidR="00E537FA" w:rsidRDefault="00416A23">
            <w:pPr>
              <w:widowControl w:val="0"/>
              <w:spacing w:line="240" w:lineRule="auto"/>
              <w:rPr>
                <w:b/>
              </w:rPr>
            </w:pPr>
            <w:r>
              <w:rPr>
                <w:b/>
              </w:rPr>
              <w:t xml:space="preserve">Link to Formative Assessment (if applicable): </w:t>
            </w:r>
            <w:r>
              <w:rPr>
                <w:rFonts w:ascii="Arial" w:eastAsia="Arial" w:hAnsi="Arial" w:cs="Arial"/>
                <w:b/>
              </w:rPr>
              <w:t xml:space="preserve">Adapted from Utah Middle School Math Project (but actual formative assessment included below): </w:t>
            </w:r>
            <w:hyperlink r:id="rId7">
              <w:r>
                <w:rPr>
                  <w:rFonts w:ascii="Arial" w:eastAsia="Arial" w:hAnsi="Arial" w:cs="Arial"/>
                  <w:b/>
                  <w:color w:val="1155CC"/>
                  <w:u w:val="single"/>
                </w:rPr>
                <w:t>https://eq.uen.org/emedia/file/04e4c5cf-8993-47e1-8fbf-ab041db84974/1/8Ch10Student_Workbook.pdf</w:t>
              </w:r>
            </w:hyperlink>
            <w:r>
              <w:rPr>
                <w:rFonts w:ascii="Arial" w:eastAsia="Arial" w:hAnsi="Arial" w:cs="Arial"/>
                <w:b/>
              </w:rPr>
              <w:t xml:space="preserve"> (pg. 20)</w:t>
            </w:r>
          </w:p>
        </w:tc>
      </w:tr>
      <w:tr w:rsidR="00E537FA" w:rsidTr="00ED0A7C">
        <w:tc>
          <w:tcPr>
            <w:tcW w:w="2550" w:type="pct"/>
            <w:shd w:val="clear" w:color="auto" w:fill="auto"/>
            <w:tcMar>
              <w:top w:w="100" w:type="dxa"/>
              <w:left w:w="100" w:type="dxa"/>
              <w:bottom w:w="100" w:type="dxa"/>
              <w:right w:w="100" w:type="dxa"/>
            </w:tcMar>
          </w:tcPr>
          <w:p w:rsidR="00E537FA" w:rsidRDefault="00416A23">
            <w:pPr>
              <w:widowControl w:val="0"/>
              <w:spacing w:line="240" w:lineRule="auto"/>
              <w:rPr>
                <w:b/>
              </w:rPr>
            </w:pPr>
            <w:r>
              <w:rPr>
                <w:b/>
              </w:rPr>
              <w:t>Framework Cluster &amp; Content Standards</w:t>
            </w:r>
          </w:p>
          <w:p w:rsidR="00E537FA" w:rsidRDefault="00416A23">
            <w:pPr>
              <w:widowControl w:val="0"/>
              <w:spacing w:line="240" w:lineRule="auto"/>
              <w:rPr>
                <w:i/>
              </w:rPr>
            </w:pPr>
            <w:r>
              <w:rPr>
                <w:i/>
              </w:rPr>
              <w:t>What content standards can be addressed by this formative assessment?</w:t>
            </w:r>
          </w:p>
          <w:p w:rsidR="00E537FA" w:rsidRDefault="00416A23">
            <w:pPr>
              <w:spacing w:line="240" w:lineRule="auto"/>
              <w:rPr>
                <w:rFonts w:ascii="Arial" w:eastAsia="Arial" w:hAnsi="Arial" w:cs="Arial"/>
                <w:b/>
              </w:rPr>
            </w:pPr>
            <w:r>
              <w:rPr>
                <w:rFonts w:ascii="Arial" w:eastAsia="Arial" w:hAnsi="Arial" w:cs="Arial"/>
                <w:b/>
              </w:rPr>
              <w:t>8.G.5 Use informal arguments to analyze angle relationships</w:t>
            </w:r>
          </w:p>
          <w:p w:rsidR="00E537FA" w:rsidRDefault="00416A23">
            <w:pPr>
              <w:numPr>
                <w:ilvl w:val="0"/>
                <w:numId w:val="3"/>
              </w:numPr>
              <w:spacing w:line="240" w:lineRule="auto"/>
              <w:contextualSpacing/>
              <w:rPr>
                <w:rFonts w:ascii="Arial" w:eastAsia="Arial" w:hAnsi="Arial" w:cs="Arial"/>
                <w:b/>
                <w:strike/>
              </w:rPr>
            </w:pPr>
            <w:r>
              <w:rPr>
                <w:rFonts w:ascii="Arial" w:eastAsia="Arial" w:hAnsi="Arial" w:cs="Arial"/>
                <w:b/>
                <w:strike/>
              </w:rPr>
              <w:t>Recognize the relationships between interior and exterior angles of a triangle</w:t>
            </w:r>
          </w:p>
          <w:p w:rsidR="00E537FA" w:rsidRDefault="00416A23">
            <w:pPr>
              <w:numPr>
                <w:ilvl w:val="0"/>
                <w:numId w:val="3"/>
              </w:numPr>
              <w:spacing w:line="240" w:lineRule="auto"/>
              <w:contextualSpacing/>
              <w:rPr>
                <w:rFonts w:ascii="Arial" w:eastAsia="Arial" w:hAnsi="Arial" w:cs="Arial"/>
                <w:b/>
              </w:rPr>
            </w:pPr>
            <w:r>
              <w:rPr>
                <w:rFonts w:ascii="Arial" w:eastAsia="Arial" w:hAnsi="Arial" w:cs="Arial"/>
                <w:b/>
              </w:rPr>
              <w:t>Recognize the relationships between the angles created when parallel lines are cut by a transversal</w:t>
            </w:r>
          </w:p>
          <w:p w:rsidR="00E537FA" w:rsidRDefault="00416A23">
            <w:pPr>
              <w:numPr>
                <w:ilvl w:val="0"/>
                <w:numId w:val="3"/>
              </w:numPr>
              <w:spacing w:line="240" w:lineRule="auto"/>
              <w:contextualSpacing/>
              <w:rPr>
                <w:rFonts w:ascii="Arial" w:eastAsia="Arial" w:hAnsi="Arial" w:cs="Arial"/>
                <w:b/>
                <w:strike/>
              </w:rPr>
            </w:pPr>
            <w:r>
              <w:rPr>
                <w:rFonts w:ascii="Arial" w:eastAsia="Arial" w:hAnsi="Arial" w:cs="Arial"/>
                <w:b/>
                <w:strike/>
              </w:rPr>
              <w:t>Recognize the angle-angle criterion for similarity of triangles</w:t>
            </w:r>
          </w:p>
          <w:p w:rsidR="00E537FA" w:rsidRDefault="00416A23">
            <w:pPr>
              <w:numPr>
                <w:ilvl w:val="0"/>
                <w:numId w:val="3"/>
              </w:numPr>
              <w:spacing w:line="240" w:lineRule="auto"/>
              <w:contextualSpacing/>
              <w:rPr>
                <w:rFonts w:ascii="Arial" w:eastAsia="Arial" w:hAnsi="Arial" w:cs="Arial"/>
                <w:b/>
                <w:strike/>
              </w:rPr>
            </w:pPr>
            <w:r>
              <w:rPr>
                <w:rFonts w:ascii="Arial" w:eastAsia="Arial" w:hAnsi="Arial" w:cs="Arial"/>
                <w:b/>
                <w:strike/>
              </w:rPr>
              <w:t>Solve real-world and mathematical problems involving angles</w:t>
            </w:r>
          </w:p>
        </w:tc>
        <w:tc>
          <w:tcPr>
            <w:tcW w:w="2450" w:type="pct"/>
            <w:shd w:val="clear" w:color="auto" w:fill="auto"/>
            <w:tcMar>
              <w:top w:w="100" w:type="dxa"/>
              <w:left w:w="100" w:type="dxa"/>
              <w:bottom w:w="100" w:type="dxa"/>
              <w:right w:w="100" w:type="dxa"/>
            </w:tcMar>
          </w:tcPr>
          <w:p w:rsidR="00E537FA" w:rsidRDefault="00416A23">
            <w:pPr>
              <w:widowControl w:val="0"/>
              <w:spacing w:line="240" w:lineRule="auto"/>
              <w:rPr>
                <w:b/>
              </w:rPr>
            </w:pPr>
            <w:r>
              <w:rPr>
                <w:b/>
              </w:rPr>
              <w:t>Mathematical Practice Standards</w:t>
            </w:r>
          </w:p>
          <w:p w:rsidR="00E537FA" w:rsidRDefault="00416A23">
            <w:pPr>
              <w:widowControl w:val="0"/>
              <w:spacing w:line="240" w:lineRule="auto"/>
              <w:rPr>
                <w:i/>
              </w:rPr>
            </w:pPr>
            <w:r>
              <w:rPr>
                <w:i/>
              </w:rPr>
              <w:t>What practice standards can be addressed by this formative assessment?</w:t>
            </w:r>
          </w:p>
          <w:p w:rsidR="00E537FA" w:rsidRDefault="00416A23">
            <w:pPr>
              <w:spacing w:line="240" w:lineRule="auto"/>
            </w:pPr>
            <w:r>
              <w:t>3, 5, 6</w:t>
            </w:r>
          </w:p>
          <w:p w:rsidR="00ED0A7C" w:rsidRDefault="00ED0A7C">
            <w:pPr>
              <w:spacing w:line="240" w:lineRule="auto"/>
            </w:pPr>
          </w:p>
          <w:p w:rsidR="00ED0A7C" w:rsidRPr="00ED0A7C" w:rsidRDefault="00ED0A7C" w:rsidP="00ED0A7C">
            <w:pPr>
              <w:widowControl w:val="0"/>
              <w:tabs>
                <w:tab w:val="center" w:pos="2739"/>
              </w:tabs>
              <w:spacing w:line="240" w:lineRule="auto"/>
            </w:pPr>
            <w:r w:rsidRPr="00ED0A7C">
              <w:rPr>
                <w:color w:val="202020"/>
              </w:rPr>
              <w:t xml:space="preserve">MP </w:t>
            </w:r>
            <w:r w:rsidRPr="00ED0A7C">
              <w:t>3</w:t>
            </w:r>
            <w:r w:rsidRPr="00ED0A7C">
              <w:rPr>
                <w:color w:val="202020"/>
              </w:rPr>
              <w:t xml:space="preserve"> Construct viable arguments and critique the reasoning of others</w:t>
            </w:r>
          </w:p>
          <w:p w:rsidR="00ED0A7C" w:rsidRPr="00ED0A7C" w:rsidRDefault="00ED0A7C">
            <w:pPr>
              <w:spacing w:line="240" w:lineRule="auto"/>
              <w:rPr>
                <w:color w:val="1F1F1F"/>
              </w:rPr>
            </w:pPr>
            <w:r w:rsidRPr="00ED0A7C">
              <w:rPr>
                <w:color w:val="202020"/>
              </w:rPr>
              <w:t xml:space="preserve">MP </w:t>
            </w:r>
            <w:r w:rsidRPr="00ED0A7C">
              <w:t>5</w:t>
            </w:r>
            <w:r w:rsidRPr="00ED0A7C">
              <w:rPr>
                <w:color w:val="202020"/>
              </w:rPr>
              <w:t xml:space="preserve"> </w:t>
            </w:r>
            <w:r w:rsidRPr="00ED0A7C">
              <w:rPr>
                <w:color w:val="1F1F1F"/>
              </w:rPr>
              <w:t>Use appropriate tools strategically</w:t>
            </w:r>
          </w:p>
          <w:p w:rsidR="00ED0A7C" w:rsidRDefault="00ED0A7C">
            <w:pPr>
              <w:spacing w:line="240" w:lineRule="auto"/>
            </w:pPr>
            <w:r w:rsidRPr="00ED0A7C">
              <w:rPr>
                <w:color w:val="202020"/>
              </w:rPr>
              <w:t xml:space="preserve">MP </w:t>
            </w:r>
            <w:r w:rsidRPr="00ED0A7C">
              <w:t>6</w:t>
            </w:r>
            <w:r w:rsidRPr="00ED0A7C">
              <w:rPr>
                <w:color w:val="202020"/>
              </w:rPr>
              <w:t xml:space="preserve"> </w:t>
            </w:r>
            <w:r w:rsidRPr="00ED0A7C">
              <w:rPr>
                <w:color w:val="1F1F1F"/>
              </w:rPr>
              <w:t>Attend to precision.</w:t>
            </w:r>
          </w:p>
        </w:tc>
      </w:tr>
      <w:tr w:rsidR="00E537FA" w:rsidTr="00ED0A7C">
        <w:trPr>
          <w:trHeight w:val="420"/>
        </w:trPr>
        <w:tc>
          <w:tcPr>
            <w:tcW w:w="5000" w:type="pct"/>
            <w:gridSpan w:val="2"/>
            <w:vMerge w:val="restart"/>
            <w:shd w:val="clear" w:color="auto" w:fill="auto"/>
            <w:tcMar>
              <w:top w:w="100" w:type="dxa"/>
              <w:left w:w="100" w:type="dxa"/>
              <w:bottom w:w="100" w:type="dxa"/>
              <w:right w:w="100" w:type="dxa"/>
            </w:tcMar>
          </w:tcPr>
          <w:p w:rsidR="00E537FA" w:rsidRDefault="00416A23">
            <w:pPr>
              <w:widowControl w:val="0"/>
              <w:spacing w:line="240" w:lineRule="auto"/>
            </w:pPr>
            <w:r>
              <w:rPr>
                <w:b/>
              </w:rPr>
              <w:t>Learning Targets</w:t>
            </w:r>
            <w:r>
              <w:t xml:space="preserve"> </w:t>
            </w:r>
          </w:p>
          <w:p w:rsidR="00E537FA" w:rsidRDefault="00416A23">
            <w:pPr>
              <w:widowControl w:val="0"/>
              <w:spacing w:line="240" w:lineRule="auto"/>
            </w:pPr>
            <w:r>
              <w:rPr>
                <w:i/>
              </w:rPr>
              <w:t>What learning targets will be assessed?</w:t>
            </w:r>
          </w:p>
          <w:p w:rsidR="00E537FA" w:rsidRDefault="00416A23">
            <w:pPr>
              <w:widowControl w:val="0"/>
              <w:numPr>
                <w:ilvl w:val="0"/>
                <w:numId w:val="1"/>
              </w:numPr>
              <w:spacing w:line="240" w:lineRule="auto"/>
              <w:contextualSpacing/>
            </w:pPr>
            <w:r>
              <w:t>Determining angle measures using the relationships between angles created by parallel lines and transversals</w:t>
            </w:r>
          </w:p>
          <w:p w:rsidR="00E537FA" w:rsidRDefault="00416A23">
            <w:pPr>
              <w:widowControl w:val="0"/>
              <w:numPr>
                <w:ilvl w:val="0"/>
                <w:numId w:val="1"/>
              </w:numPr>
              <w:spacing w:line="240" w:lineRule="auto"/>
              <w:contextualSpacing/>
            </w:pPr>
            <w:r>
              <w:t>Solving equations using relationships between angles created by parallel lines and transversals</w:t>
            </w:r>
          </w:p>
        </w:tc>
      </w:tr>
      <w:tr w:rsidR="00E537FA" w:rsidTr="00ED0A7C">
        <w:trPr>
          <w:trHeight w:val="420"/>
        </w:trPr>
        <w:tc>
          <w:tcPr>
            <w:tcW w:w="5000" w:type="pct"/>
            <w:gridSpan w:val="2"/>
            <w:vMerge/>
            <w:shd w:val="clear" w:color="auto" w:fill="auto"/>
            <w:tcMar>
              <w:top w:w="100" w:type="dxa"/>
              <w:left w:w="100" w:type="dxa"/>
              <w:bottom w:w="100" w:type="dxa"/>
              <w:right w:w="100" w:type="dxa"/>
            </w:tcMar>
          </w:tcPr>
          <w:p w:rsidR="00E537FA" w:rsidRDefault="00E537FA">
            <w:pPr>
              <w:widowControl w:val="0"/>
              <w:spacing w:line="240" w:lineRule="auto"/>
            </w:pPr>
          </w:p>
        </w:tc>
      </w:tr>
      <w:tr w:rsidR="00E537FA" w:rsidTr="00ED0A7C">
        <w:trPr>
          <w:trHeight w:val="420"/>
        </w:trPr>
        <w:tc>
          <w:tcPr>
            <w:tcW w:w="5000" w:type="pct"/>
            <w:gridSpan w:val="2"/>
            <w:shd w:val="clear" w:color="auto" w:fill="auto"/>
            <w:tcMar>
              <w:top w:w="100" w:type="dxa"/>
              <w:left w:w="100" w:type="dxa"/>
              <w:bottom w:w="100" w:type="dxa"/>
              <w:right w:w="100" w:type="dxa"/>
            </w:tcMar>
          </w:tcPr>
          <w:p w:rsidR="00E537FA" w:rsidRDefault="00416A23">
            <w:pPr>
              <w:widowControl w:val="0"/>
              <w:spacing w:line="240" w:lineRule="auto"/>
              <w:rPr>
                <w:b/>
              </w:rPr>
            </w:pPr>
            <w:r>
              <w:rPr>
                <w:b/>
              </w:rPr>
              <w:t>Timing:</w:t>
            </w:r>
            <w:r>
              <w:t xml:space="preserve"> After Task 1 and After Solving Equations with Variables on Both Sides, could be during or after a lesson on the parallel line-transversal angle relationships</w:t>
            </w:r>
          </w:p>
        </w:tc>
      </w:tr>
      <w:tr w:rsidR="00E537FA" w:rsidTr="00ED0A7C">
        <w:trPr>
          <w:trHeight w:val="420"/>
        </w:trPr>
        <w:tc>
          <w:tcPr>
            <w:tcW w:w="5000" w:type="pct"/>
            <w:gridSpan w:val="2"/>
            <w:shd w:val="clear" w:color="auto" w:fill="auto"/>
            <w:tcMar>
              <w:top w:w="100" w:type="dxa"/>
              <w:left w:w="100" w:type="dxa"/>
              <w:bottom w:w="100" w:type="dxa"/>
              <w:right w:w="100" w:type="dxa"/>
            </w:tcMar>
          </w:tcPr>
          <w:p w:rsidR="00E537FA" w:rsidRDefault="00416A23">
            <w:pPr>
              <w:widowControl w:val="0"/>
              <w:spacing w:line="240" w:lineRule="auto"/>
              <w:rPr>
                <w:b/>
              </w:rPr>
            </w:pPr>
            <w:r>
              <w:rPr>
                <w:b/>
              </w:rPr>
              <w:t xml:space="preserve">Anticipated Solutions and Possible </w:t>
            </w:r>
            <w:r w:rsidR="00ED0A7C">
              <w:rPr>
                <w:b/>
              </w:rPr>
              <w:t>Conceptions</w:t>
            </w:r>
          </w:p>
          <w:p w:rsidR="00ED0A7C" w:rsidRDefault="00ED0A7C">
            <w:pPr>
              <w:widowControl w:val="0"/>
              <w:spacing w:line="240" w:lineRule="auto"/>
              <w:rPr>
                <w:b/>
              </w:rPr>
            </w:pPr>
          </w:p>
          <w:p w:rsidR="00E537FA" w:rsidRPr="00ED0A7C" w:rsidRDefault="00416A23">
            <w:pPr>
              <w:widowControl w:val="0"/>
              <w:spacing w:line="240" w:lineRule="auto"/>
            </w:pPr>
            <w:r w:rsidRPr="00ED0A7C">
              <w:t>Page 1: Angles 2, 5, 7 = 55</w:t>
            </w:r>
            <w:r w:rsidRPr="00ED0A7C">
              <w:rPr>
                <w:vertAlign w:val="superscript"/>
              </w:rPr>
              <w:t>0</w:t>
            </w:r>
            <w:r w:rsidRPr="00ED0A7C">
              <w:t>, Angles 1, 3, 6, 8 = 125</w:t>
            </w:r>
            <w:r w:rsidRPr="00ED0A7C">
              <w:rPr>
                <w:vertAlign w:val="superscript"/>
              </w:rPr>
              <w:t>0</w:t>
            </w:r>
          </w:p>
          <w:p w:rsidR="00E537FA" w:rsidRPr="00ED0A7C" w:rsidRDefault="00416A23">
            <w:pPr>
              <w:widowControl w:val="0"/>
              <w:spacing w:line="240" w:lineRule="auto"/>
            </w:pPr>
            <w:r w:rsidRPr="00ED0A7C">
              <w:t>Page 2: a) x = 40     b) x = 7         c) x = 9            d) x = 5        Think: Answers will vary, but should relate to the equal angles being used to create equality relationships in equations</w:t>
            </w:r>
          </w:p>
          <w:p w:rsidR="00E537FA" w:rsidRPr="00ED0A7C" w:rsidRDefault="00E537FA">
            <w:pPr>
              <w:widowControl w:val="0"/>
              <w:spacing w:line="240" w:lineRule="auto"/>
            </w:pPr>
          </w:p>
          <w:p w:rsidR="00E537FA" w:rsidRPr="00ED0A7C" w:rsidRDefault="00416A23">
            <w:pPr>
              <w:widowControl w:val="0"/>
              <w:spacing w:line="240" w:lineRule="auto"/>
            </w:pPr>
            <w:r w:rsidRPr="00ED0A7C">
              <w:t>The first page is similar to the final page of Task 1, and any student struggles would probably be related to a misunderstanding of the relationships between vertical angles, linear pairs, or the parallel line-transversal angle relationships. If students struggle with the corresponding, alternate interior, and alternate exterior relationships, remind them about vertical angles and linear pairs as a basis for seeing the relationships.</w:t>
            </w:r>
          </w:p>
          <w:p w:rsidR="00E537FA" w:rsidRPr="00ED0A7C" w:rsidRDefault="00E537FA">
            <w:pPr>
              <w:widowControl w:val="0"/>
              <w:spacing w:line="240" w:lineRule="auto"/>
            </w:pPr>
          </w:p>
          <w:p w:rsidR="00E537FA" w:rsidRDefault="00416A23">
            <w:pPr>
              <w:widowControl w:val="0"/>
              <w:spacing w:line="240" w:lineRule="auto"/>
              <w:rPr>
                <w:b/>
              </w:rPr>
            </w:pPr>
            <w:r w:rsidRPr="00ED0A7C">
              <w:t xml:space="preserve">On page 2, students could struggle with the conceptual relationship between equal angle measures and the algebraic equations. Reminding students about equal values, equal expressions, and that they are trying to determine the </w:t>
            </w:r>
            <w:r w:rsidRPr="00ED0A7C">
              <w:rPr>
                <w:i/>
              </w:rPr>
              <w:t>x</w:t>
            </w:r>
            <w:r w:rsidRPr="00ED0A7C">
              <w:t xml:space="preserve"> value that will create equal angle measures can hopefully clarify those relationships. Other struggles could come from the mechanics of solving equations with variables on both sides. Referring to the tasks and lessons on equations can help with these, but the concepts should be integrated - the rationale for the module was to use angles to provide a clear mathematical application for the equations.</w:t>
            </w:r>
          </w:p>
        </w:tc>
      </w:tr>
    </w:tbl>
    <w:p w:rsidR="00ED0A7C" w:rsidRDefault="00ED0A7C">
      <w:pPr>
        <w:jc w:val="center"/>
        <w:rPr>
          <w:rFonts w:ascii="Comic Sans MS" w:eastAsia="Comic Sans MS" w:hAnsi="Comic Sans MS" w:cs="Comic Sans MS"/>
          <w:b/>
          <w:sz w:val="36"/>
          <w:szCs w:val="36"/>
        </w:rPr>
      </w:pPr>
    </w:p>
    <w:p w:rsidR="00E537FA" w:rsidRDefault="00ED0A7C" w:rsidP="00ED0A7C">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br w:type="page"/>
      </w:r>
      <w:r w:rsidR="00416A23">
        <w:rPr>
          <w:rFonts w:ascii="Comic Sans MS" w:eastAsia="Comic Sans MS" w:hAnsi="Comic Sans MS" w:cs="Comic Sans MS"/>
          <w:b/>
          <w:sz w:val="36"/>
          <w:szCs w:val="36"/>
        </w:rPr>
        <w:lastRenderedPageBreak/>
        <w:t>Solving Equations and Angles</w:t>
      </w:r>
    </w:p>
    <w:p w:rsidR="00E537FA" w:rsidRDefault="00E537FA">
      <w:pPr>
        <w:jc w:val="center"/>
        <w:rPr>
          <w:rFonts w:ascii="Comic Sans MS" w:eastAsia="Comic Sans MS" w:hAnsi="Comic Sans MS" w:cs="Comic Sans MS"/>
          <w:b/>
          <w:sz w:val="36"/>
          <w:szCs w:val="36"/>
        </w:rPr>
      </w:pPr>
    </w:p>
    <w:p w:rsidR="00E537FA" w:rsidRDefault="00416A23">
      <w:pPr>
        <w:rPr>
          <w:b/>
          <w:sz w:val="24"/>
          <w:szCs w:val="24"/>
        </w:rPr>
      </w:pPr>
      <w:r>
        <w:rPr>
          <w:b/>
          <w:noProof/>
          <w:sz w:val="24"/>
          <w:szCs w:val="24"/>
          <w:lang w:val="en-US"/>
        </w:rPr>
        <w:drawing>
          <wp:inline distT="114300" distB="114300" distL="114300" distR="114300">
            <wp:extent cx="6838316" cy="3822290"/>
            <wp:effectExtent l="0" t="0" r="635" b="6985"/>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6852873" cy="3830426"/>
                    </a:xfrm>
                    <a:prstGeom prst="rect">
                      <a:avLst/>
                    </a:prstGeom>
                    <a:ln/>
                  </pic:spPr>
                </pic:pic>
              </a:graphicData>
            </a:graphic>
          </wp:inline>
        </w:drawing>
      </w:r>
    </w:p>
    <w:p w:rsidR="00E537FA" w:rsidRDefault="00E537FA">
      <w:pPr>
        <w:rPr>
          <w:b/>
          <w:sz w:val="24"/>
          <w:szCs w:val="24"/>
        </w:rPr>
      </w:pPr>
    </w:p>
    <w:p w:rsidR="00E537FA" w:rsidRDefault="00E537FA">
      <w:pPr>
        <w:rPr>
          <w:b/>
          <w:sz w:val="24"/>
          <w:szCs w:val="24"/>
        </w:rPr>
      </w:pPr>
    </w:p>
    <w:p w:rsidR="00E537FA" w:rsidRDefault="00E537FA">
      <w:pPr>
        <w:rPr>
          <w:b/>
          <w:sz w:val="24"/>
          <w:szCs w:val="24"/>
        </w:rPr>
      </w:pPr>
    </w:p>
    <w:p w:rsidR="00E537FA" w:rsidRDefault="00E537FA">
      <w:pPr>
        <w:rPr>
          <w:b/>
          <w:sz w:val="24"/>
          <w:szCs w:val="24"/>
        </w:rPr>
      </w:pPr>
    </w:p>
    <w:p w:rsidR="00E537FA" w:rsidRDefault="00E537FA">
      <w:pPr>
        <w:rPr>
          <w:b/>
          <w:sz w:val="24"/>
          <w:szCs w:val="24"/>
        </w:rPr>
      </w:pPr>
    </w:p>
    <w:p w:rsidR="00E537FA" w:rsidRDefault="00E537FA">
      <w:pPr>
        <w:rPr>
          <w:b/>
          <w:sz w:val="24"/>
          <w:szCs w:val="24"/>
        </w:rPr>
      </w:pPr>
    </w:p>
    <w:p w:rsidR="00E537FA" w:rsidRDefault="00E537FA">
      <w:pPr>
        <w:rPr>
          <w:b/>
          <w:sz w:val="24"/>
          <w:szCs w:val="24"/>
        </w:rPr>
      </w:pPr>
    </w:p>
    <w:p w:rsidR="00E537FA" w:rsidRDefault="00416A23">
      <w:pPr>
        <w:rPr>
          <w:b/>
          <w:sz w:val="24"/>
          <w:szCs w:val="24"/>
        </w:rPr>
      </w:pPr>
      <w:r>
        <w:rPr>
          <w:b/>
          <w:noProof/>
          <w:sz w:val="24"/>
          <w:szCs w:val="24"/>
          <w:lang w:val="en-US"/>
        </w:rPr>
        <w:lastRenderedPageBreak/>
        <w:drawing>
          <wp:inline distT="114300" distB="114300" distL="114300" distR="114300">
            <wp:extent cx="7169468" cy="5336732"/>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7169468" cy="5336732"/>
                    </a:xfrm>
                    <a:prstGeom prst="rect">
                      <a:avLst/>
                    </a:prstGeom>
                    <a:ln/>
                  </pic:spPr>
                </pic:pic>
              </a:graphicData>
            </a:graphic>
          </wp:inline>
        </w:drawing>
      </w:r>
    </w:p>
    <w:p w:rsidR="00E537FA" w:rsidRDefault="00E537FA">
      <w:pPr>
        <w:rPr>
          <w:b/>
          <w:sz w:val="24"/>
          <w:szCs w:val="24"/>
        </w:rPr>
      </w:pPr>
    </w:p>
    <w:p w:rsidR="00E537FA" w:rsidRPr="00ED0A7C" w:rsidRDefault="00416A23">
      <w:pPr>
        <w:rPr>
          <w:sz w:val="24"/>
          <w:szCs w:val="24"/>
        </w:rPr>
      </w:pPr>
      <w:r w:rsidRPr="00ED0A7C">
        <w:rPr>
          <w:sz w:val="24"/>
          <w:szCs w:val="24"/>
        </w:rPr>
        <w:t>Think: How do the angle measures you determined on the front related to the equations and angles you solved on the back? How did you know how to solve the problems on the back?</w:t>
      </w:r>
    </w:p>
    <w:p w:rsidR="00E537FA" w:rsidRDefault="00E537FA">
      <w:pPr>
        <w:rPr>
          <w:b/>
          <w:sz w:val="24"/>
          <w:szCs w:val="24"/>
        </w:rPr>
      </w:pPr>
    </w:p>
    <w:p w:rsidR="00E537FA" w:rsidRDefault="00E537FA">
      <w:pPr>
        <w:rPr>
          <w:b/>
          <w:sz w:val="24"/>
          <w:szCs w:val="24"/>
        </w:rPr>
      </w:pPr>
    </w:p>
    <w:p w:rsidR="00E537FA" w:rsidRDefault="00E537FA">
      <w:pPr>
        <w:rPr>
          <w:b/>
          <w:sz w:val="24"/>
          <w:szCs w:val="24"/>
        </w:rPr>
      </w:pPr>
    </w:p>
    <w:p w:rsidR="00E537FA" w:rsidRDefault="00E537FA">
      <w:pPr>
        <w:rPr>
          <w:b/>
          <w:sz w:val="24"/>
          <w:szCs w:val="24"/>
        </w:rPr>
      </w:pPr>
    </w:p>
    <w:p w:rsidR="00ED0A7C" w:rsidRDefault="00ED0A7C">
      <w:r>
        <w:br w:type="page"/>
      </w:r>
    </w:p>
    <w:p w:rsidR="00E537FA" w:rsidRDefault="00E537FA"/>
    <w:p w:rsidR="00E537FA" w:rsidRDefault="00E537FA"/>
    <w:tbl>
      <w:tblPr>
        <w:tblStyle w:val="a0"/>
        <w:tblW w:w="4635" w:type="pct"/>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237"/>
        <w:gridCol w:w="5292"/>
      </w:tblGrid>
      <w:tr w:rsidR="00E537FA" w:rsidTr="00ED0A7C">
        <w:trPr>
          <w:trHeight w:val="420"/>
        </w:trPr>
        <w:tc>
          <w:tcPr>
            <w:tcW w:w="5000" w:type="pct"/>
            <w:gridSpan w:val="2"/>
            <w:shd w:val="clear" w:color="auto" w:fill="B7B7B7"/>
            <w:tcMar>
              <w:top w:w="100" w:type="dxa"/>
              <w:left w:w="100" w:type="dxa"/>
              <w:bottom w:w="100" w:type="dxa"/>
              <w:right w:w="100" w:type="dxa"/>
            </w:tcMar>
          </w:tcPr>
          <w:p w:rsidR="00E537FA" w:rsidRDefault="00416A23">
            <w:pPr>
              <w:widowControl w:val="0"/>
              <w:spacing w:line="240" w:lineRule="auto"/>
              <w:rPr>
                <w:b/>
              </w:rPr>
            </w:pPr>
            <w:r>
              <w:rPr>
                <w:b/>
              </w:rPr>
              <w:t>Angles Formative Assessment 2: Find the Angle</w:t>
            </w:r>
          </w:p>
        </w:tc>
      </w:tr>
      <w:tr w:rsidR="00E537FA" w:rsidTr="00ED0A7C">
        <w:trPr>
          <w:trHeight w:val="420"/>
        </w:trPr>
        <w:tc>
          <w:tcPr>
            <w:tcW w:w="5000" w:type="pct"/>
            <w:gridSpan w:val="2"/>
            <w:shd w:val="clear" w:color="auto" w:fill="auto"/>
            <w:tcMar>
              <w:top w:w="100" w:type="dxa"/>
              <w:left w:w="100" w:type="dxa"/>
              <w:bottom w:w="100" w:type="dxa"/>
              <w:right w:w="100" w:type="dxa"/>
            </w:tcMar>
          </w:tcPr>
          <w:p w:rsidR="00E537FA" w:rsidRDefault="00416A23">
            <w:pPr>
              <w:widowControl w:val="0"/>
              <w:spacing w:line="240" w:lineRule="auto"/>
              <w:rPr>
                <w:b/>
              </w:rPr>
            </w:pPr>
            <w:r>
              <w:rPr>
                <w:b/>
              </w:rPr>
              <w:t xml:space="preserve">Link to Formative Assessment (if applicable): </w:t>
            </w:r>
            <w:hyperlink r:id="rId10">
              <w:r>
                <w:rPr>
                  <w:rFonts w:ascii="Arial" w:eastAsia="Arial" w:hAnsi="Arial" w:cs="Arial"/>
                  <w:b/>
                  <w:color w:val="1155CC"/>
                  <w:u w:val="single"/>
                </w:rPr>
                <w:t>https://www.illustrativemathematics.org/content-standards/8/G/A/5/tasks/59</w:t>
              </w:r>
            </w:hyperlink>
            <w:r>
              <w:rPr>
                <w:rFonts w:ascii="Arial" w:eastAsia="Arial" w:hAnsi="Arial" w:cs="Arial"/>
                <w:b/>
              </w:rPr>
              <w:t xml:space="preserve"> </w:t>
            </w:r>
          </w:p>
        </w:tc>
      </w:tr>
      <w:tr w:rsidR="00E537FA" w:rsidTr="00ED0A7C">
        <w:tc>
          <w:tcPr>
            <w:tcW w:w="2487" w:type="pct"/>
            <w:shd w:val="clear" w:color="auto" w:fill="auto"/>
            <w:tcMar>
              <w:top w:w="100" w:type="dxa"/>
              <w:left w:w="100" w:type="dxa"/>
              <w:bottom w:w="100" w:type="dxa"/>
              <w:right w:w="100" w:type="dxa"/>
            </w:tcMar>
          </w:tcPr>
          <w:p w:rsidR="00E537FA" w:rsidRDefault="00416A23">
            <w:pPr>
              <w:widowControl w:val="0"/>
              <w:spacing w:line="240" w:lineRule="auto"/>
              <w:rPr>
                <w:b/>
              </w:rPr>
            </w:pPr>
            <w:r>
              <w:rPr>
                <w:b/>
              </w:rPr>
              <w:t>Framework Cluster &amp; Content Standards</w:t>
            </w:r>
          </w:p>
          <w:p w:rsidR="00E537FA" w:rsidRDefault="00416A23">
            <w:pPr>
              <w:widowControl w:val="0"/>
              <w:spacing w:line="240" w:lineRule="auto"/>
              <w:rPr>
                <w:i/>
              </w:rPr>
            </w:pPr>
            <w:r>
              <w:rPr>
                <w:i/>
              </w:rPr>
              <w:t>What content standards can be addressed by this formative assessment?</w:t>
            </w:r>
          </w:p>
          <w:p w:rsidR="00E537FA" w:rsidRDefault="00416A23">
            <w:pPr>
              <w:spacing w:line="240" w:lineRule="auto"/>
              <w:rPr>
                <w:rFonts w:ascii="Arial" w:eastAsia="Arial" w:hAnsi="Arial" w:cs="Arial"/>
                <w:b/>
              </w:rPr>
            </w:pPr>
            <w:r>
              <w:rPr>
                <w:rFonts w:ascii="Arial" w:eastAsia="Arial" w:hAnsi="Arial" w:cs="Arial"/>
                <w:b/>
              </w:rPr>
              <w:t>8.G.5 Use informal arguments to analyze angle relationships</w:t>
            </w:r>
          </w:p>
          <w:p w:rsidR="00E537FA" w:rsidRPr="00ED0A7C" w:rsidRDefault="00416A23">
            <w:pPr>
              <w:numPr>
                <w:ilvl w:val="0"/>
                <w:numId w:val="3"/>
              </w:numPr>
              <w:spacing w:line="240" w:lineRule="auto"/>
              <w:contextualSpacing/>
              <w:rPr>
                <w:rFonts w:ascii="Arial" w:eastAsia="Arial" w:hAnsi="Arial" w:cs="Arial"/>
              </w:rPr>
            </w:pPr>
            <w:r w:rsidRPr="00ED0A7C">
              <w:rPr>
                <w:rFonts w:ascii="Arial" w:eastAsia="Arial" w:hAnsi="Arial" w:cs="Arial"/>
              </w:rPr>
              <w:t>Recognize the relationships between interior and exterior angles of a triangle</w:t>
            </w:r>
          </w:p>
          <w:p w:rsidR="00E537FA" w:rsidRPr="00ED0A7C" w:rsidRDefault="00416A23">
            <w:pPr>
              <w:numPr>
                <w:ilvl w:val="0"/>
                <w:numId w:val="3"/>
              </w:numPr>
              <w:spacing w:line="240" w:lineRule="auto"/>
              <w:contextualSpacing/>
              <w:rPr>
                <w:rFonts w:ascii="Arial" w:eastAsia="Arial" w:hAnsi="Arial" w:cs="Arial"/>
                <w:strike/>
              </w:rPr>
            </w:pPr>
            <w:r w:rsidRPr="00ED0A7C">
              <w:rPr>
                <w:rFonts w:ascii="Arial" w:eastAsia="Arial" w:hAnsi="Arial" w:cs="Arial"/>
                <w:strike/>
              </w:rPr>
              <w:t>Recognize the relationships between the angles created when parallel lines are cut by a transversal</w:t>
            </w:r>
          </w:p>
          <w:p w:rsidR="00E537FA" w:rsidRPr="00ED0A7C" w:rsidRDefault="00416A23">
            <w:pPr>
              <w:numPr>
                <w:ilvl w:val="0"/>
                <w:numId w:val="3"/>
              </w:numPr>
              <w:spacing w:line="240" w:lineRule="auto"/>
              <w:contextualSpacing/>
              <w:rPr>
                <w:rFonts w:ascii="Arial" w:eastAsia="Arial" w:hAnsi="Arial" w:cs="Arial"/>
                <w:strike/>
              </w:rPr>
            </w:pPr>
            <w:r w:rsidRPr="00ED0A7C">
              <w:rPr>
                <w:rFonts w:ascii="Arial" w:eastAsia="Arial" w:hAnsi="Arial" w:cs="Arial"/>
                <w:strike/>
              </w:rPr>
              <w:t>Recognize the angle-angle criterion for similarity of triangles</w:t>
            </w:r>
          </w:p>
          <w:p w:rsidR="00E537FA" w:rsidRPr="00ED0A7C" w:rsidRDefault="00416A23">
            <w:pPr>
              <w:numPr>
                <w:ilvl w:val="0"/>
                <w:numId w:val="3"/>
              </w:numPr>
              <w:spacing w:line="240" w:lineRule="auto"/>
              <w:contextualSpacing/>
              <w:rPr>
                <w:rFonts w:ascii="Arial" w:eastAsia="Arial" w:hAnsi="Arial" w:cs="Arial"/>
                <w:strike/>
              </w:rPr>
            </w:pPr>
            <w:r w:rsidRPr="00ED0A7C">
              <w:rPr>
                <w:rFonts w:ascii="Arial" w:eastAsia="Arial" w:hAnsi="Arial" w:cs="Arial"/>
                <w:strike/>
              </w:rPr>
              <w:t>Solve real-world and mathematical problems involving angles</w:t>
            </w:r>
          </w:p>
          <w:p w:rsidR="00E537FA" w:rsidRDefault="00E537FA">
            <w:pPr>
              <w:widowControl w:val="0"/>
              <w:spacing w:line="240" w:lineRule="auto"/>
              <w:rPr>
                <w:i/>
              </w:rPr>
            </w:pPr>
          </w:p>
        </w:tc>
        <w:tc>
          <w:tcPr>
            <w:tcW w:w="2513" w:type="pct"/>
            <w:shd w:val="clear" w:color="auto" w:fill="auto"/>
            <w:tcMar>
              <w:top w:w="100" w:type="dxa"/>
              <w:left w:w="100" w:type="dxa"/>
              <w:bottom w:w="100" w:type="dxa"/>
              <w:right w:w="100" w:type="dxa"/>
            </w:tcMar>
          </w:tcPr>
          <w:p w:rsidR="00E537FA" w:rsidRDefault="00416A23">
            <w:pPr>
              <w:widowControl w:val="0"/>
              <w:spacing w:line="240" w:lineRule="auto"/>
              <w:rPr>
                <w:b/>
              </w:rPr>
            </w:pPr>
            <w:r>
              <w:rPr>
                <w:b/>
              </w:rPr>
              <w:t>Mathematical Practice Standards</w:t>
            </w:r>
          </w:p>
          <w:p w:rsidR="00E537FA" w:rsidRPr="00ED0A7C" w:rsidRDefault="00416A23">
            <w:pPr>
              <w:widowControl w:val="0"/>
              <w:spacing w:line="240" w:lineRule="auto"/>
              <w:rPr>
                <w:rFonts w:ascii="Arial" w:hAnsi="Arial" w:cs="Arial"/>
                <w:i/>
              </w:rPr>
            </w:pPr>
            <w:r w:rsidRPr="00ED0A7C">
              <w:rPr>
                <w:rFonts w:ascii="Arial" w:hAnsi="Arial" w:cs="Arial"/>
                <w:i/>
              </w:rPr>
              <w:t>What practice standards can be addressed by this formative assessment?</w:t>
            </w:r>
          </w:p>
          <w:p w:rsidR="00E537FA" w:rsidRPr="00ED0A7C" w:rsidRDefault="00416A23">
            <w:pPr>
              <w:spacing w:line="240" w:lineRule="auto"/>
              <w:rPr>
                <w:rFonts w:ascii="Arial" w:hAnsi="Arial" w:cs="Arial"/>
              </w:rPr>
            </w:pPr>
            <w:r w:rsidRPr="00ED0A7C">
              <w:rPr>
                <w:rFonts w:ascii="Arial" w:hAnsi="Arial" w:cs="Arial"/>
              </w:rPr>
              <w:t>2, 6, 7</w:t>
            </w:r>
          </w:p>
          <w:p w:rsidR="00ED0A7C" w:rsidRPr="00ED0A7C" w:rsidRDefault="00ED0A7C">
            <w:pPr>
              <w:spacing w:line="240" w:lineRule="auto"/>
              <w:rPr>
                <w:rFonts w:ascii="Arial" w:hAnsi="Arial" w:cs="Arial"/>
              </w:rPr>
            </w:pPr>
          </w:p>
          <w:p w:rsidR="00ED0A7C" w:rsidRPr="00ED0A7C" w:rsidRDefault="00ED0A7C">
            <w:pPr>
              <w:spacing w:line="240" w:lineRule="auto"/>
              <w:rPr>
                <w:rFonts w:ascii="Arial" w:hAnsi="Arial" w:cs="Arial"/>
                <w:color w:val="1F1F1F"/>
                <w:sz w:val="20"/>
                <w:szCs w:val="20"/>
              </w:rPr>
            </w:pPr>
            <w:r w:rsidRPr="00ED0A7C">
              <w:rPr>
                <w:rFonts w:ascii="Arial" w:hAnsi="Arial" w:cs="Arial"/>
                <w:color w:val="202020"/>
              </w:rPr>
              <w:t xml:space="preserve">MP </w:t>
            </w:r>
            <w:r w:rsidRPr="00ED0A7C">
              <w:rPr>
                <w:rFonts w:ascii="Arial" w:hAnsi="Arial" w:cs="Arial"/>
              </w:rPr>
              <w:t>2</w:t>
            </w:r>
            <w:r w:rsidRPr="00ED0A7C">
              <w:rPr>
                <w:rFonts w:ascii="Arial" w:hAnsi="Arial" w:cs="Arial"/>
                <w:color w:val="202020"/>
              </w:rPr>
              <w:t xml:space="preserve"> </w:t>
            </w:r>
            <w:r w:rsidRPr="00ED0A7C">
              <w:rPr>
                <w:rFonts w:ascii="Arial" w:hAnsi="Arial" w:cs="Arial"/>
                <w:color w:val="1F1F1F"/>
                <w:sz w:val="20"/>
                <w:szCs w:val="20"/>
              </w:rPr>
              <w:t>Reason abstractly and quantitatively.</w:t>
            </w:r>
          </w:p>
          <w:p w:rsidR="00ED0A7C" w:rsidRPr="00ED0A7C" w:rsidRDefault="00ED0A7C">
            <w:pPr>
              <w:spacing w:line="240" w:lineRule="auto"/>
              <w:rPr>
                <w:rFonts w:ascii="Arial" w:hAnsi="Arial" w:cs="Arial"/>
                <w:color w:val="1F1F1F"/>
                <w:sz w:val="20"/>
                <w:szCs w:val="20"/>
              </w:rPr>
            </w:pPr>
          </w:p>
          <w:p w:rsidR="00ED0A7C" w:rsidRPr="00ED0A7C" w:rsidRDefault="00ED0A7C" w:rsidP="00ED0A7C">
            <w:pPr>
              <w:pStyle w:val="Default"/>
              <w:rPr>
                <w:rFonts w:ascii="Arial" w:hAnsi="Arial" w:cs="Arial"/>
                <w:sz w:val="20"/>
                <w:szCs w:val="20"/>
              </w:rPr>
            </w:pPr>
            <w:r w:rsidRPr="00ED0A7C">
              <w:rPr>
                <w:rFonts w:ascii="Arial" w:hAnsi="Arial" w:cs="Arial"/>
                <w:color w:val="202020"/>
                <w:sz w:val="22"/>
                <w:szCs w:val="22"/>
              </w:rPr>
              <w:t xml:space="preserve">MP </w:t>
            </w:r>
            <w:r w:rsidRPr="00ED0A7C">
              <w:rPr>
                <w:rFonts w:ascii="Arial" w:hAnsi="Arial" w:cs="Arial"/>
                <w:color w:val="202020"/>
                <w:sz w:val="22"/>
                <w:szCs w:val="22"/>
              </w:rPr>
              <w:t>6</w:t>
            </w:r>
            <w:r w:rsidRPr="00ED0A7C">
              <w:rPr>
                <w:rFonts w:ascii="Arial" w:hAnsi="Arial" w:cs="Arial"/>
                <w:color w:val="202020"/>
                <w:sz w:val="22"/>
                <w:szCs w:val="22"/>
              </w:rPr>
              <w:t xml:space="preserve"> </w:t>
            </w:r>
            <w:r w:rsidRPr="00ED0A7C">
              <w:rPr>
                <w:rFonts w:ascii="Arial" w:hAnsi="Arial" w:cs="Arial"/>
                <w:color w:val="1F1F1F"/>
                <w:sz w:val="20"/>
                <w:szCs w:val="20"/>
              </w:rPr>
              <w:t xml:space="preserve">Attend to precision. </w:t>
            </w:r>
          </w:p>
          <w:p w:rsidR="00ED0A7C" w:rsidRPr="00ED0A7C" w:rsidRDefault="00ED0A7C" w:rsidP="00ED0A7C">
            <w:pPr>
              <w:spacing w:line="240" w:lineRule="auto"/>
              <w:rPr>
                <w:rFonts w:ascii="Arial" w:hAnsi="Arial" w:cs="Arial"/>
                <w:color w:val="1F1F1F"/>
                <w:sz w:val="20"/>
                <w:szCs w:val="20"/>
              </w:rPr>
            </w:pPr>
          </w:p>
          <w:p w:rsidR="00ED0A7C" w:rsidRDefault="00ED0A7C" w:rsidP="00ED0A7C">
            <w:pPr>
              <w:spacing w:line="240" w:lineRule="auto"/>
            </w:pPr>
            <w:r w:rsidRPr="00ED0A7C">
              <w:rPr>
                <w:rFonts w:ascii="Arial" w:hAnsi="Arial" w:cs="Arial"/>
                <w:color w:val="202020"/>
              </w:rPr>
              <w:t xml:space="preserve">MP </w:t>
            </w:r>
            <w:r w:rsidRPr="00ED0A7C">
              <w:rPr>
                <w:rFonts w:ascii="Arial" w:hAnsi="Arial" w:cs="Arial"/>
              </w:rPr>
              <w:t>7</w:t>
            </w:r>
            <w:r w:rsidRPr="00ED0A7C">
              <w:rPr>
                <w:rFonts w:ascii="Arial" w:hAnsi="Arial" w:cs="Arial"/>
                <w:color w:val="202020"/>
              </w:rPr>
              <w:t xml:space="preserve"> </w:t>
            </w:r>
            <w:r w:rsidRPr="00ED0A7C">
              <w:rPr>
                <w:rFonts w:ascii="Arial" w:hAnsi="Arial" w:cs="Arial"/>
                <w:color w:val="1F1F1F"/>
                <w:sz w:val="20"/>
                <w:szCs w:val="20"/>
              </w:rPr>
              <w:t>Look for and make use of structure.</w:t>
            </w:r>
          </w:p>
        </w:tc>
      </w:tr>
      <w:tr w:rsidR="00E537FA" w:rsidTr="00ED0A7C">
        <w:trPr>
          <w:trHeight w:val="420"/>
        </w:trPr>
        <w:tc>
          <w:tcPr>
            <w:tcW w:w="5000" w:type="pct"/>
            <w:gridSpan w:val="2"/>
            <w:vMerge w:val="restart"/>
            <w:shd w:val="clear" w:color="auto" w:fill="auto"/>
            <w:tcMar>
              <w:top w:w="100" w:type="dxa"/>
              <w:left w:w="100" w:type="dxa"/>
              <w:bottom w:w="100" w:type="dxa"/>
              <w:right w:w="100" w:type="dxa"/>
            </w:tcMar>
          </w:tcPr>
          <w:p w:rsidR="00E537FA" w:rsidRDefault="00416A23">
            <w:pPr>
              <w:widowControl w:val="0"/>
              <w:spacing w:line="240" w:lineRule="auto"/>
            </w:pPr>
            <w:r>
              <w:rPr>
                <w:b/>
              </w:rPr>
              <w:t>Learning Targets</w:t>
            </w:r>
            <w:r>
              <w:t xml:space="preserve"> </w:t>
            </w:r>
          </w:p>
          <w:p w:rsidR="00E537FA" w:rsidRDefault="00416A23">
            <w:pPr>
              <w:widowControl w:val="0"/>
              <w:spacing w:line="240" w:lineRule="auto"/>
              <w:rPr>
                <w:i/>
              </w:rPr>
            </w:pPr>
            <w:r>
              <w:rPr>
                <w:i/>
              </w:rPr>
              <w:t>What learning targets will be assessed?</w:t>
            </w:r>
          </w:p>
          <w:p w:rsidR="00E537FA" w:rsidRDefault="00416A23">
            <w:pPr>
              <w:widowControl w:val="0"/>
              <w:numPr>
                <w:ilvl w:val="0"/>
                <w:numId w:val="2"/>
              </w:numPr>
              <w:spacing w:line="240" w:lineRule="auto"/>
              <w:contextualSpacing/>
            </w:pPr>
            <w:r>
              <w:t>Students will apply the Triangle Sum Theorem (interior angles of a triangle add to 180</w:t>
            </w:r>
            <w:r>
              <w:rPr>
                <w:vertAlign w:val="superscript"/>
              </w:rPr>
              <w:t>0</w:t>
            </w:r>
            <w:r>
              <w:t>) to determine missing angle measures in triangles.</w:t>
            </w:r>
          </w:p>
          <w:p w:rsidR="00E537FA" w:rsidRDefault="00416A23">
            <w:pPr>
              <w:widowControl w:val="0"/>
              <w:numPr>
                <w:ilvl w:val="0"/>
                <w:numId w:val="2"/>
              </w:numPr>
              <w:spacing w:line="240" w:lineRule="auto"/>
              <w:contextualSpacing/>
            </w:pPr>
            <w:r>
              <w:t>Students will understand that the Triangle Sum Theorem applies to all triangles, regardless of size or orientation.</w:t>
            </w:r>
          </w:p>
        </w:tc>
      </w:tr>
      <w:tr w:rsidR="00E537FA" w:rsidTr="00ED0A7C">
        <w:trPr>
          <w:trHeight w:val="420"/>
        </w:trPr>
        <w:tc>
          <w:tcPr>
            <w:tcW w:w="5000" w:type="pct"/>
            <w:gridSpan w:val="2"/>
            <w:vMerge/>
            <w:shd w:val="clear" w:color="auto" w:fill="auto"/>
            <w:tcMar>
              <w:top w:w="100" w:type="dxa"/>
              <w:left w:w="100" w:type="dxa"/>
              <w:bottom w:w="100" w:type="dxa"/>
              <w:right w:w="100" w:type="dxa"/>
            </w:tcMar>
          </w:tcPr>
          <w:p w:rsidR="00E537FA" w:rsidRDefault="00E537FA">
            <w:pPr>
              <w:widowControl w:val="0"/>
              <w:spacing w:line="240" w:lineRule="auto"/>
            </w:pPr>
          </w:p>
        </w:tc>
      </w:tr>
      <w:tr w:rsidR="00E537FA" w:rsidTr="00ED0A7C">
        <w:trPr>
          <w:trHeight w:val="420"/>
        </w:trPr>
        <w:tc>
          <w:tcPr>
            <w:tcW w:w="5000" w:type="pct"/>
            <w:gridSpan w:val="2"/>
            <w:shd w:val="clear" w:color="auto" w:fill="auto"/>
            <w:tcMar>
              <w:top w:w="100" w:type="dxa"/>
              <w:left w:w="100" w:type="dxa"/>
              <w:bottom w:w="100" w:type="dxa"/>
              <w:right w:w="100" w:type="dxa"/>
            </w:tcMar>
          </w:tcPr>
          <w:p w:rsidR="00E537FA" w:rsidRDefault="00416A23">
            <w:pPr>
              <w:widowControl w:val="0"/>
              <w:spacing w:line="240" w:lineRule="auto"/>
              <w:rPr>
                <w:b/>
              </w:rPr>
            </w:pPr>
            <w:r>
              <w:rPr>
                <w:b/>
              </w:rPr>
              <w:t>Timing:</w:t>
            </w:r>
            <w:r>
              <w:t xml:space="preserve"> This assessment can be given at any time after learning the Triangle Sum Theorem, particular right before or after Task 3 where they prove the theorem.</w:t>
            </w:r>
          </w:p>
        </w:tc>
      </w:tr>
      <w:tr w:rsidR="00E537FA" w:rsidTr="00ED0A7C">
        <w:trPr>
          <w:trHeight w:val="420"/>
        </w:trPr>
        <w:tc>
          <w:tcPr>
            <w:tcW w:w="5000" w:type="pct"/>
            <w:gridSpan w:val="2"/>
            <w:shd w:val="clear" w:color="auto" w:fill="auto"/>
            <w:tcMar>
              <w:top w:w="100" w:type="dxa"/>
              <w:left w:w="100" w:type="dxa"/>
              <w:bottom w:w="100" w:type="dxa"/>
              <w:right w:w="100" w:type="dxa"/>
            </w:tcMar>
          </w:tcPr>
          <w:p w:rsidR="00E537FA" w:rsidRDefault="00416A23">
            <w:pPr>
              <w:widowControl w:val="0"/>
              <w:spacing w:line="240" w:lineRule="auto"/>
              <w:rPr>
                <w:b/>
              </w:rPr>
            </w:pPr>
            <w:r>
              <w:rPr>
                <w:b/>
              </w:rPr>
              <w:t>Anticipated Solu</w:t>
            </w:r>
            <w:r w:rsidR="00ED0A7C">
              <w:rPr>
                <w:b/>
              </w:rPr>
              <w:t>tions and Possible Conceptions</w:t>
            </w:r>
            <w:r>
              <w:rPr>
                <w:b/>
              </w:rPr>
              <w:t xml:space="preserve"> </w:t>
            </w:r>
          </w:p>
          <w:p w:rsidR="00E537FA" w:rsidRPr="00ED0A7C" w:rsidRDefault="00416A23">
            <w:pPr>
              <w:widowControl w:val="0"/>
              <w:spacing w:line="240" w:lineRule="auto"/>
            </w:pPr>
            <w:r w:rsidRPr="00ED0A7C">
              <w:t>The solution is 122</w:t>
            </w:r>
            <w:r w:rsidR="006B2BCC">
              <w:rPr>
                <w:vertAlign w:val="superscript"/>
              </w:rPr>
              <w:t>°</w:t>
            </w:r>
            <w:r w:rsidR="006B2BCC">
              <w:t>. F</w:t>
            </w:r>
            <w:r w:rsidRPr="00ED0A7C">
              <w:t xml:space="preserve">ull explanation available from Illustrative Mathematics at: </w:t>
            </w:r>
            <w:hyperlink r:id="rId11">
              <w:r w:rsidRPr="00ED0A7C">
                <w:rPr>
                  <w:color w:val="1155CC"/>
                  <w:u w:val="single"/>
                </w:rPr>
                <w:t>https://www.illustrativemathematics.org/content-standards/8/G/A/5/tasks/59</w:t>
              </w:r>
            </w:hyperlink>
            <w:r w:rsidRPr="00ED0A7C">
              <w:t xml:space="preserve"> </w:t>
            </w:r>
          </w:p>
          <w:p w:rsidR="00E537FA" w:rsidRPr="00ED0A7C" w:rsidRDefault="00E537FA">
            <w:pPr>
              <w:widowControl w:val="0"/>
              <w:spacing w:line="240" w:lineRule="auto"/>
            </w:pPr>
          </w:p>
          <w:p w:rsidR="00E537FA" w:rsidRPr="00ED0A7C" w:rsidRDefault="00416A23">
            <w:pPr>
              <w:widowControl w:val="0"/>
              <w:spacing w:line="240" w:lineRule="auto"/>
            </w:pPr>
            <w:r w:rsidRPr="00ED0A7C">
              <w:t xml:space="preserve">With at least 13 triangles in the image having at least 39 interior angles, students could struggle with determining which angle measures they know and which angle measures they need to determine. Some students might just start finding random angles and hope to hit on the correct combination. For students who understand the theorem (and can accurately determine the missing third angle measure in a triangle), the issue could be with the failure to immediately recognize what angle measure is asked for and what triangle(s) they’ll need to focus on. This could be a literacy/annotation issue, and it can be addressed with annotation and problem-solving strategies. </w:t>
            </w:r>
          </w:p>
          <w:p w:rsidR="00E537FA" w:rsidRPr="00ED0A7C" w:rsidRDefault="00E537FA">
            <w:pPr>
              <w:widowControl w:val="0"/>
              <w:spacing w:line="240" w:lineRule="auto"/>
            </w:pPr>
          </w:p>
          <w:p w:rsidR="00E537FA" w:rsidRDefault="00416A23">
            <w:pPr>
              <w:widowControl w:val="0"/>
              <w:spacing w:line="240" w:lineRule="auto"/>
              <w:rPr>
                <w:b/>
              </w:rPr>
            </w:pPr>
            <w:r w:rsidRPr="00ED0A7C">
              <w:t>Other students might struggle with the naming/recognition of given angles. That is a mathematical issue, as students can be remediated on how angles are names and what intersections they represent based on the names.</w:t>
            </w:r>
          </w:p>
        </w:tc>
      </w:tr>
    </w:tbl>
    <w:p w:rsidR="00E537FA" w:rsidRDefault="00E537FA"/>
    <w:p w:rsidR="00E537FA" w:rsidRDefault="00E537FA"/>
    <w:p w:rsidR="00E537FA" w:rsidRDefault="00E537FA"/>
    <w:p w:rsidR="00E537FA" w:rsidRDefault="00E537FA"/>
    <w:p w:rsidR="00E537FA" w:rsidRDefault="00E537FA"/>
    <w:p w:rsidR="00E537FA" w:rsidRDefault="00E537FA"/>
    <w:p w:rsidR="00E537FA" w:rsidRDefault="00E537FA"/>
    <w:p w:rsidR="00E537FA" w:rsidRDefault="00E537FA"/>
    <w:p w:rsidR="00E537FA" w:rsidRDefault="00E537FA"/>
    <w:p w:rsidR="00E537FA" w:rsidRDefault="00416A23" w:rsidP="006B2BCC">
      <w:pPr>
        <w:ind w:left="360"/>
        <w:jc w:val="center"/>
        <w:rPr>
          <w:rFonts w:ascii="Arial" w:eastAsia="Arial" w:hAnsi="Arial" w:cs="Arial"/>
          <w:b/>
        </w:rPr>
      </w:pPr>
      <w:bookmarkStart w:id="0" w:name="_GoBack"/>
      <w:r>
        <w:rPr>
          <w:rFonts w:ascii="Arial" w:eastAsia="Arial" w:hAnsi="Arial" w:cs="Arial"/>
          <w:b/>
          <w:noProof/>
          <w:lang w:val="en-US"/>
        </w:rPr>
        <w:drawing>
          <wp:inline distT="114300" distB="114300" distL="114300" distR="114300">
            <wp:extent cx="6684215" cy="5379071"/>
            <wp:effectExtent l="0" t="0" r="254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697282" cy="5389586"/>
                    </a:xfrm>
                    <a:prstGeom prst="rect">
                      <a:avLst/>
                    </a:prstGeom>
                    <a:ln/>
                  </pic:spPr>
                </pic:pic>
              </a:graphicData>
            </a:graphic>
          </wp:inline>
        </w:drawing>
      </w:r>
      <w:bookmarkEnd w:id="0"/>
    </w:p>
    <w:p w:rsidR="00E537FA" w:rsidRDefault="00E537FA">
      <w:pPr>
        <w:rPr>
          <w:rFonts w:ascii="Arial" w:eastAsia="Arial" w:hAnsi="Arial" w:cs="Arial"/>
          <w:b/>
        </w:rPr>
      </w:pPr>
    </w:p>
    <w:p w:rsidR="00E537FA" w:rsidRDefault="00E537FA"/>
    <w:sectPr w:rsidR="00E537FA" w:rsidSect="00ED0A7C">
      <w:headerReference w:type="default" r:id="rId13"/>
      <w:footerReference w:type="default" r:id="rId14"/>
      <w:pgSz w:w="12240" w:h="15840"/>
      <w:pgMar w:top="431" w:right="431" w:bottom="431" w:left="43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28" w:rsidRDefault="005C0B28">
      <w:pPr>
        <w:spacing w:line="240" w:lineRule="auto"/>
      </w:pPr>
      <w:r>
        <w:separator/>
      </w:r>
    </w:p>
  </w:endnote>
  <w:endnote w:type="continuationSeparator" w:id="0">
    <w:p w:rsidR="005C0B28" w:rsidRDefault="005C0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7FA" w:rsidRPr="00ED0A7C" w:rsidRDefault="00ED0A7C" w:rsidP="00ED0A7C">
    <w:pPr>
      <w:tabs>
        <w:tab w:val="left" w:pos="3420"/>
        <w:tab w:val="left" w:pos="8370"/>
      </w:tabs>
      <w:rPr>
        <w:sz w:val="18"/>
      </w:rPr>
    </w:pPr>
    <w:r>
      <w:rPr>
        <w:sz w:val="18"/>
      </w:rPr>
      <w:t>8th Grade</w:t>
    </w:r>
    <w:r w:rsidRPr="00ED0A7C">
      <w:rPr>
        <w:sz w:val="18"/>
      </w:rPr>
      <w:tab/>
    </w:r>
    <w:r w:rsidR="00416A23" w:rsidRPr="00ED0A7C">
      <w:rPr>
        <w:sz w:val="18"/>
      </w:rPr>
      <w:t>Provided b</w:t>
    </w:r>
    <w:r w:rsidRPr="00ED0A7C">
      <w:rPr>
        <w:sz w:val="18"/>
      </w:rPr>
      <w:t>y NC</w:t>
    </w:r>
    <w:r w:rsidRPr="00ED0A7C">
      <w:rPr>
        <w:sz w:val="18"/>
        <w:vertAlign w:val="superscript"/>
      </w:rPr>
      <w:t>2</w:t>
    </w:r>
    <w:r w:rsidRPr="00ED0A7C">
      <w:rPr>
        <w:sz w:val="18"/>
      </w:rPr>
      <w:t>ML and Tools for Teachers</w:t>
    </w:r>
    <w:r w:rsidRPr="00ED0A7C">
      <w:rPr>
        <w:sz w:val="18"/>
      </w:rPr>
      <w:tab/>
    </w:r>
    <w:r w:rsidR="00416A23" w:rsidRPr="00ED0A7C">
      <w:rPr>
        <w:sz w:val="18"/>
      </w:rPr>
      <w:t>Last Modified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28" w:rsidRDefault="005C0B28">
      <w:pPr>
        <w:spacing w:line="240" w:lineRule="auto"/>
      </w:pPr>
      <w:r>
        <w:separator/>
      </w:r>
    </w:p>
  </w:footnote>
  <w:footnote w:type="continuationSeparator" w:id="0">
    <w:p w:rsidR="005C0B28" w:rsidRDefault="005C0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7C" w:rsidRDefault="00ED0A7C">
    <w:pPr>
      <w:jc w:val="right"/>
    </w:pPr>
  </w:p>
  <w:p w:rsidR="00ED0A7C" w:rsidRDefault="00ED0A7C">
    <w:pPr>
      <w:jc w:val="right"/>
    </w:pPr>
  </w:p>
  <w:p w:rsidR="00E537FA" w:rsidRDefault="00416A23">
    <w:pPr>
      <w:jc w:val="right"/>
    </w:pPr>
    <w:r>
      <w:fldChar w:fldCharType="begin"/>
    </w:r>
    <w:r>
      <w:instrText>PAGE</w:instrText>
    </w:r>
    <w:r>
      <w:fldChar w:fldCharType="separate"/>
    </w:r>
    <w:r w:rsidR="006B2BCC">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206"/>
    <w:multiLevelType w:val="multilevel"/>
    <w:tmpl w:val="A954A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074BD"/>
    <w:multiLevelType w:val="multilevel"/>
    <w:tmpl w:val="94948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EA51F4"/>
    <w:multiLevelType w:val="multilevel"/>
    <w:tmpl w:val="755C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FA"/>
    <w:rsid w:val="00416A23"/>
    <w:rsid w:val="005C0B28"/>
    <w:rsid w:val="006B2BCC"/>
    <w:rsid w:val="00A10E1A"/>
    <w:rsid w:val="00A61287"/>
    <w:rsid w:val="00E537FA"/>
    <w:rsid w:val="00ED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6BB1"/>
  <w15:docId w15:val="{5210BB7D-C2B2-47A0-A137-C8FB32FD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D0A7C"/>
    <w:pPr>
      <w:tabs>
        <w:tab w:val="center" w:pos="4680"/>
        <w:tab w:val="right" w:pos="9360"/>
      </w:tabs>
      <w:spacing w:line="240" w:lineRule="auto"/>
    </w:pPr>
  </w:style>
  <w:style w:type="character" w:customStyle="1" w:styleId="HeaderChar">
    <w:name w:val="Header Char"/>
    <w:basedOn w:val="DefaultParagraphFont"/>
    <w:link w:val="Header"/>
    <w:uiPriority w:val="99"/>
    <w:rsid w:val="00ED0A7C"/>
  </w:style>
  <w:style w:type="paragraph" w:styleId="Footer">
    <w:name w:val="footer"/>
    <w:basedOn w:val="Normal"/>
    <w:link w:val="FooterChar"/>
    <w:uiPriority w:val="99"/>
    <w:unhideWhenUsed/>
    <w:rsid w:val="00ED0A7C"/>
    <w:pPr>
      <w:tabs>
        <w:tab w:val="center" w:pos="4680"/>
        <w:tab w:val="right" w:pos="9360"/>
      </w:tabs>
      <w:spacing w:line="240" w:lineRule="auto"/>
    </w:pPr>
  </w:style>
  <w:style w:type="character" w:customStyle="1" w:styleId="FooterChar">
    <w:name w:val="Footer Char"/>
    <w:basedOn w:val="DefaultParagraphFont"/>
    <w:link w:val="Footer"/>
    <w:uiPriority w:val="99"/>
    <w:rsid w:val="00ED0A7C"/>
  </w:style>
  <w:style w:type="paragraph" w:customStyle="1" w:styleId="Default">
    <w:name w:val="Default"/>
    <w:rsid w:val="00ED0A7C"/>
    <w:pPr>
      <w:autoSpaceDE w:val="0"/>
      <w:autoSpaceDN w:val="0"/>
      <w:adjustRightInd w:val="0"/>
      <w:spacing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q.uen.org/emedia/file/04e4c5cf-8993-47e1-8fbf-ab041db84974/1/8Ch10Student_Workbook.pdf"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lustrativemathematics.org/content-standards/8/G/A/5/tasks/5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llustrativemathematics.org/content-standards/8/G/A/5/tasks/5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3</cp:revision>
  <dcterms:created xsi:type="dcterms:W3CDTF">2018-07-25T00:43:00Z</dcterms:created>
  <dcterms:modified xsi:type="dcterms:W3CDTF">2018-07-25T00:54:00Z</dcterms:modified>
</cp:coreProperties>
</file>