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A6B0D" w:rsidRDefault="00AA6B0D"/>
    <w:tbl>
      <w:tblPr>
        <w:tblStyle w:val="a"/>
        <w:tblW w:w="5157"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34"/>
        <w:gridCol w:w="8937"/>
      </w:tblGrid>
      <w:tr w:rsidR="00AA6B0D" w:rsidTr="005F6F53">
        <w:trPr>
          <w:trHeight w:val="480"/>
        </w:trPr>
        <w:tc>
          <w:tcPr>
            <w:tcW w:w="5000" w:type="pct"/>
            <w:gridSpan w:val="2"/>
            <w:shd w:val="clear" w:color="auto" w:fill="B7B7B7"/>
            <w:tcMar>
              <w:top w:w="100" w:type="dxa"/>
              <w:left w:w="100" w:type="dxa"/>
              <w:bottom w:w="100" w:type="dxa"/>
              <w:right w:w="100" w:type="dxa"/>
            </w:tcMar>
          </w:tcPr>
          <w:p w:rsidR="00AA6B0D" w:rsidRDefault="006E53C6">
            <w:pPr>
              <w:widowControl w:val="0"/>
              <w:spacing w:line="240" w:lineRule="auto"/>
              <w:jc w:val="center"/>
              <w:rPr>
                <w:b/>
                <w:sz w:val="20"/>
                <w:szCs w:val="20"/>
              </w:rPr>
            </w:pPr>
            <w:r>
              <w:rPr>
                <w:b/>
                <w:sz w:val="20"/>
                <w:szCs w:val="20"/>
              </w:rPr>
              <w:t xml:space="preserve">Inequalities Task 1: Greater Than? </w:t>
            </w:r>
          </w:p>
        </w:tc>
      </w:tr>
      <w:tr w:rsidR="00AA6B0D" w:rsidTr="005F6F53">
        <w:tc>
          <w:tcPr>
            <w:tcW w:w="863" w:type="pct"/>
            <w:shd w:val="clear" w:color="auto" w:fill="D9D9D9"/>
            <w:tcMar>
              <w:top w:w="100" w:type="dxa"/>
              <w:left w:w="100" w:type="dxa"/>
              <w:bottom w:w="100" w:type="dxa"/>
              <w:right w:w="100" w:type="dxa"/>
            </w:tcMar>
          </w:tcPr>
          <w:p w:rsidR="00AA6B0D" w:rsidRDefault="006E53C6">
            <w:pPr>
              <w:widowControl w:val="0"/>
              <w:spacing w:line="240" w:lineRule="auto"/>
              <w:rPr>
                <w:b/>
                <w:sz w:val="20"/>
                <w:szCs w:val="20"/>
              </w:rPr>
            </w:pPr>
            <w:r>
              <w:rPr>
                <w:b/>
                <w:sz w:val="20"/>
                <w:szCs w:val="20"/>
              </w:rPr>
              <w:t>Framework Cluster</w:t>
            </w:r>
          </w:p>
        </w:tc>
        <w:tc>
          <w:tcPr>
            <w:tcW w:w="4135" w:type="pct"/>
            <w:shd w:val="clear" w:color="auto" w:fill="auto"/>
            <w:tcMar>
              <w:top w:w="100" w:type="dxa"/>
              <w:left w:w="100" w:type="dxa"/>
              <w:bottom w:w="100" w:type="dxa"/>
              <w:right w:w="100" w:type="dxa"/>
            </w:tcMar>
          </w:tcPr>
          <w:p w:rsidR="00AA6B0D" w:rsidRDefault="006E53C6">
            <w:pPr>
              <w:widowControl w:val="0"/>
              <w:spacing w:line="240" w:lineRule="auto"/>
              <w:rPr>
                <w:b/>
                <w:sz w:val="20"/>
                <w:szCs w:val="20"/>
              </w:rPr>
            </w:pPr>
            <w:r>
              <w:rPr>
                <w:b/>
                <w:sz w:val="20"/>
                <w:szCs w:val="20"/>
              </w:rPr>
              <w:t xml:space="preserve">Reasoning about Equations &amp; Angles </w:t>
            </w:r>
          </w:p>
        </w:tc>
      </w:tr>
      <w:tr w:rsidR="00AA6B0D" w:rsidTr="005F6F53">
        <w:tc>
          <w:tcPr>
            <w:tcW w:w="863" w:type="pct"/>
            <w:shd w:val="clear" w:color="auto" w:fill="D9D9D9"/>
            <w:tcMar>
              <w:top w:w="100" w:type="dxa"/>
              <w:left w:w="100" w:type="dxa"/>
              <w:bottom w:w="100" w:type="dxa"/>
              <w:right w:w="100" w:type="dxa"/>
            </w:tcMar>
          </w:tcPr>
          <w:p w:rsidR="00AA6B0D" w:rsidRDefault="006E53C6">
            <w:pPr>
              <w:widowControl w:val="0"/>
              <w:spacing w:line="240" w:lineRule="auto"/>
              <w:rPr>
                <w:b/>
                <w:sz w:val="20"/>
                <w:szCs w:val="20"/>
              </w:rPr>
            </w:pPr>
            <w:r>
              <w:rPr>
                <w:b/>
                <w:sz w:val="20"/>
                <w:szCs w:val="20"/>
              </w:rPr>
              <w:t>Standard(s)</w:t>
            </w:r>
          </w:p>
        </w:tc>
        <w:tc>
          <w:tcPr>
            <w:tcW w:w="4135" w:type="pct"/>
            <w:shd w:val="clear" w:color="auto" w:fill="auto"/>
            <w:tcMar>
              <w:top w:w="100" w:type="dxa"/>
              <w:left w:w="100" w:type="dxa"/>
              <w:bottom w:w="100" w:type="dxa"/>
              <w:right w:w="100" w:type="dxa"/>
            </w:tcMar>
          </w:tcPr>
          <w:p w:rsidR="00AA6B0D" w:rsidRDefault="006E53C6">
            <w:pPr>
              <w:widowControl w:val="0"/>
              <w:spacing w:line="240" w:lineRule="auto"/>
              <w:rPr>
                <w:b/>
                <w:sz w:val="20"/>
                <w:szCs w:val="20"/>
              </w:rPr>
            </w:pPr>
            <w:proofErr w:type="gramStart"/>
            <w:r>
              <w:rPr>
                <w:b/>
                <w:sz w:val="20"/>
                <w:szCs w:val="20"/>
              </w:rPr>
              <w:t>8.EE.7</w:t>
            </w:r>
            <w:proofErr w:type="gramEnd"/>
            <w:r>
              <w:rPr>
                <w:b/>
                <w:sz w:val="20"/>
                <w:szCs w:val="20"/>
              </w:rPr>
              <w:t xml:space="preserve"> Solve real-world and mathematical problems by writing and solving equations and inequalities in one variable. </w:t>
            </w:r>
          </w:p>
          <w:p w:rsidR="00AA6B0D" w:rsidRDefault="006E53C6">
            <w:pPr>
              <w:widowControl w:val="0"/>
              <w:numPr>
                <w:ilvl w:val="0"/>
                <w:numId w:val="2"/>
              </w:numPr>
              <w:spacing w:line="240" w:lineRule="auto"/>
              <w:contextualSpacing/>
              <w:rPr>
                <w:b/>
                <w:strike/>
                <w:sz w:val="20"/>
                <w:szCs w:val="20"/>
              </w:rPr>
            </w:pPr>
            <w:r>
              <w:rPr>
                <w:b/>
                <w:strike/>
                <w:sz w:val="20"/>
                <w:szCs w:val="20"/>
              </w:rPr>
              <w:t xml:space="preserve">Recognize linear equations in one variable as having one solution, infinitely many solutions, or no solutions. </w:t>
            </w:r>
          </w:p>
          <w:p w:rsidR="00AA6B0D" w:rsidRDefault="006E53C6">
            <w:pPr>
              <w:widowControl w:val="0"/>
              <w:numPr>
                <w:ilvl w:val="0"/>
                <w:numId w:val="2"/>
              </w:numPr>
              <w:spacing w:line="240" w:lineRule="auto"/>
              <w:contextualSpacing/>
              <w:rPr>
                <w:b/>
                <w:sz w:val="20"/>
                <w:szCs w:val="20"/>
              </w:rPr>
            </w:pPr>
            <w:r>
              <w:rPr>
                <w:b/>
                <w:sz w:val="20"/>
                <w:szCs w:val="20"/>
              </w:rPr>
              <w:t xml:space="preserve">Solve linear </w:t>
            </w:r>
            <w:r>
              <w:rPr>
                <w:b/>
                <w:strike/>
                <w:sz w:val="20"/>
                <w:szCs w:val="20"/>
              </w:rPr>
              <w:t>equations</w:t>
            </w:r>
            <w:r>
              <w:rPr>
                <w:b/>
                <w:sz w:val="20"/>
                <w:szCs w:val="20"/>
              </w:rPr>
              <w:t xml:space="preserve"> </w:t>
            </w:r>
            <w:r w:rsidRPr="005F6F53">
              <w:rPr>
                <w:b/>
                <w:strike/>
                <w:sz w:val="20"/>
                <w:szCs w:val="20"/>
              </w:rPr>
              <w:t>and</w:t>
            </w:r>
            <w:r>
              <w:rPr>
                <w:b/>
                <w:sz w:val="20"/>
                <w:szCs w:val="20"/>
              </w:rPr>
              <w:t xml:space="preserve"> inequalities including multi-step </w:t>
            </w:r>
            <w:r w:rsidRPr="005F6F53">
              <w:rPr>
                <w:b/>
                <w:strike/>
                <w:sz w:val="20"/>
                <w:szCs w:val="20"/>
              </w:rPr>
              <w:t>equations and</w:t>
            </w:r>
            <w:r>
              <w:rPr>
                <w:b/>
                <w:sz w:val="20"/>
                <w:szCs w:val="20"/>
              </w:rPr>
              <w:t xml:space="preserve"> inequalities with the same variable on both sides.</w:t>
            </w:r>
          </w:p>
          <w:p w:rsidR="00AA6B0D" w:rsidRDefault="006E53C6">
            <w:pPr>
              <w:widowControl w:val="0"/>
              <w:spacing w:line="240" w:lineRule="auto"/>
              <w:rPr>
                <w:b/>
                <w:sz w:val="20"/>
                <w:szCs w:val="20"/>
              </w:rPr>
            </w:pPr>
            <w:r>
              <w:rPr>
                <w:b/>
                <w:sz w:val="20"/>
                <w:szCs w:val="20"/>
              </w:rPr>
              <w:t>SMP 1 Make sense of problems and persevere in solving them.</w:t>
            </w:r>
          </w:p>
          <w:p w:rsidR="00AA6B0D" w:rsidRDefault="006E53C6">
            <w:pPr>
              <w:widowControl w:val="0"/>
              <w:spacing w:line="240" w:lineRule="auto"/>
              <w:rPr>
                <w:b/>
                <w:sz w:val="20"/>
                <w:szCs w:val="20"/>
              </w:rPr>
            </w:pPr>
            <w:r>
              <w:rPr>
                <w:b/>
                <w:sz w:val="20"/>
                <w:szCs w:val="20"/>
              </w:rPr>
              <w:t>SMP 2 Reason abstractly and quantitatively.</w:t>
            </w:r>
          </w:p>
          <w:p w:rsidR="00AA6B0D" w:rsidRDefault="006E53C6">
            <w:pPr>
              <w:widowControl w:val="0"/>
              <w:spacing w:line="240" w:lineRule="auto"/>
              <w:rPr>
                <w:b/>
                <w:sz w:val="20"/>
                <w:szCs w:val="20"/>
              </w:rPr>
            </w:pPr>
            <w:r>
              <w:rPr>
                <w:b/>
                <w:sz w:val="20"/>
                <w:szCs w:val="20"/>
              </w:rPr>
              <w:t xml:space="preserve">SMP 8 Look for and express regularity in repeated reasoning. </w:t>
            </w:r>
          </w:p>
        </w:tc>
      </w:tr>
      <w:tr w:rsidR="00AA6B0D" w:rsidTr="005F6F53">
        <w:tc>
          <w:tcPr>
            <w:tcW w:w="863" w:type="pct"/>
            <w:shd w:val="clear" w:color="auto" w:fill="D9D9D9"/>
            <w:tcMar>
              <w:top w:w="100" w:type="dxa"/>
              <w:left w:w="100" w:type="dxa"/>
              <w:bottom w:w="100" w:type="dxa"/>
              <w:right w:w="100" w:type="dxa"/>
            </w:tcMar>
          </w:tcPr>
          <w:p w:rsidR="00AA6B0D" w:rsidRDefault="006E53C6">
            <w:pPr>
              <w:widowControl w:val="0"/>
              <w:spacing w:line="240" w:lineRule="auto"/>
              <w:rPr>
                <w:b/>
                <w:sz w:val="20"/>
                <w:szCs w:val="20"/>
              </w:rPr>
            </w:pPr>
            <w:r>
              <w:rPr>
                <w:b/>
                <w:sz w:val="20"/>
                <w:szCs w:val="20"/>
              </w:rPr>
              <w:t>Materials/Link</w:t>
            </w:r>
          </w:p>
        </w:tc>
        <w:tc>
          <w:tcPr>
            <w:tcW w:w="4135" w:type="pct"/>
            <w:shd w:val="clear" w:color="auto" w:fill="auto"/>
            <w:tcMar>
              <w:top w:w="100" w:type="dxa"/>
              <w:left w:w="100" w:type="dxa"/>
              <w:bottom w:w="100" w:type="dxa"/>
              <w:right w:w="100" w:type="dxa"/>
            </w:tcMar>
          </w:tcPr>
          <w:p w:rsidR="00AA6B0D" w:rsidRDefault="006E53C6">
            <w:pPr>
              <w:widowControl w:val="0"/>
              <w:spacing w:line="240" w:lineRule="auto"/>
              <w:rPr>
                <w:b/>
                <w:sz w:val="20"/>
                <w:szCs w:val="20"/>
              </w:rPr>
            </w:pPr>
            <w:r>
              <w:rPr>
                <w:b/>
                <w:sz w:val="20"/>
                <w:szCs w:val="20"/>
              </w:rPr>
              <w:t>Copy of the Task</w:t>
            </w:r>
            <w:r w:rsidR="005F6F53">
              <w:rPr>
                <w:b/>
                <w:sz w:val="20"/>
                <w:szCs w:val="20"/>
              </w:rPr>
              <w:t xml:space="preserve"> </w:t>
            </w:r>
            <w:r>
              <w:rPr>
                <w:b/>
                <w:sz w:val="20"/>
                <w:szCs w:val="20"/>
              </w:rPr>
              <w:t xml:space="preserve">Link: </w:t>
            </w:r>
            <w:hyperlink r:id="rId8">
              <w:r>
                <w:rPr>
                  <w:b/>
                  <w:color w:val="1155CC"/>
                  <w:sz w:val="20"/>
                  <w:szCs w:val="20"/>
                  <w:u w:val="single"/>
                </w:rPr>
                <w:t>http://www.mathematicsvisionproject.org/uploads/1/1/6/3/11636986/m1_mod4_te_52016f.pdf</w:t>
              </w:r>
            </w:hyperlink>
            <w:r>
              <w:rPr>
                <w:b/>
                <w:sz w:val="20"/>
                <w:szCs w:val="20"/>
              </w:rPr>
              <w:t xml:space="preserve"> (Pages 25-28)</w:t>
            </w:r>
          </w:p>
        </w:tc>
      </w:tr>
      <w:tr w:rsidR="00AA6B0D" w:rsidTr="005F6F53">
        <w:tc>
          <w:tcPr>
            <w:tcW w:w="863" w:type="pct"/>
            <w:shd w:val="clear" w:color="auto" w:fill="D9D9D9"/>
            <w:tcMar>
              <w:top w:w="100" w:type="dxa"/>
              <w:left w:w="100" w:type="dxa"/>
              <w:bottom w:w="100" w:type="dxa"/>
              <w:right w:w="100" w:type="dxa"/>
            </w:tcMar>
          </w:tcPr>
          <w:p w:rsidR="00AA6B0D" w:rsidRDefault="006E53C6">
            <w:pPr>
              <w:widowControl w:val="0"/>
              <w:spacing w:line="240" w:lineRule="auto"/>
              <w:rPr>
                <w:b/>
                <w:sz w:val="20"/>
                <w:szCs w:val="20"/>
              </w:rPr>
            </w:pPr>
            <w:r>
              <w:rPr>
                <w:b/>
                <w:sz w:val="20"/>
                <w:szCs w:val="20"/>
              </w:rPr>
              <w:t>Learning Goal</w:t>
            </w:r>
          </w:p>
        </w:tc>
        <w:tc>
          <w:tcPr>
            <w:tcW w:w="4135" w:type="pct"/>
            <w:shd w:val="clear" w:color="auto" w:fill="auto"/>
            <w:tcMar>
              <w:top w:w="100" w:type="dxa"/>
              <w:left w:w="100" w:type="dxa"/>
              <w:bottom w:w="100" w:type="dxa"/>
              <w:right w:w="100" w:type="dxa"/>
            </w:tcMar>
          </w:tcPr>
          <w:p w:rsidR="00AA6B0D" w:rsidRDefault="006E53C6">
            <w:pPr>
              <w:widowControl w:val="0"/>
              <w:spacing w:line="240" w:lineRule="auto"/>
              <w:rPr>
                <w:b/>
                <w:sz w:val="20"/>
                <w:szCs w:val="20"/>
              </w:rPr>
            </w:pPr>
            <w:r>
              <w:rPr>
                <w:b/>
                <w:sz w:val="20"/>
                <w:szCs w:val="20"/>
              </w:rPr>
              <w:t xml:space="preserve">To reason about inequality relationships. </w:t>
            </w:r>
          </w:p>
        </w:tc>
      </w:tr>
      <w:tr w:rsidR="00AA6B0D" w:rsidTr="005F6F53">
        <w:tc>
          <w:tcPr>
            <w:tcW w:w="5000" w:type="pct"/>
            <w:gridSpan w:val="2"/>
            <w:tcMar>
              <w:top w:w="100" w:type="dxa"/>
              <w:left w:w="100" w:type="dxa"/>
              <w:bottom w:w="100" w:type="dxa"/>
              <w:right w:w="100" w:type="dxa"/>
            </w:tcMar>
          </w:tcPr>
          <w:p w:rsidR="00AA6B0D" w:rsidRDefault="006E53C6">
            <w:pPr>
              <w:widowControl w:val="0"/>
              <w:spacing w:line="240" w:lineRule="auto"/>
              <w:rPr>
                <w:sz w:val="20"/>
                <w:szCs w:val="20"/>
              </w:rPr>
            </w:pPr>
            <w:r>
              <w:rPr>
                <w:b/>
                <w:sz w:val="20"/>
                <w:szCs w:val="20"/>
              </w:rPr>
              <w:t xml:space="preserve">Task Overview: </w:t>
            </w:r>
            <w:r>
              <w:rPr>
                <w:sz w:val="20"/>
                <w:szCs w:val="20"/>
              </w:rPr>
              <w:t xml:space="preserve">The purpose of this task is to challenge students to reason about inequality relationships. Students are given an inequality statement and two other expressions. Students are asked to decide which of the two expressions are greater based on the inequality statement. </w:t>
            </w:r>
          </w:p>
        </w:tc>
      </w:tr>
      <w:tr w:rsidR="00AA6B0D" w:rsidTr="005F6F53">
        <w:tc>
          <w:tcPr>
            <w:tcW w:w="5000" w:type="pct"/>
            <w:gridSpan w:val="2"/>
            <w:tcMar>
              <w:top w:w="100" w:type="dxa"/>
              <w:left w:w="100" w:type="dxa"/>
              <w:bottom w:w="100" w:type="dxa"/>
              <w:right w:w="100" w:type="dxa"/>
            </w:tcMar>
          </w:tcPr>
          <w:p w:rsidR="00AA6B0D" w:rsidRDefault="006E53C6">
            <w:pPr>
              <w:widowControl w:val="0"/>
              <w:spacing w:line="240" w:lineRule="auto"/>
              <w:rPr>
                <w:sz w:val="20"/>
                <w:szCs w:val="20"/>
              </w:rPr>
            </w:pPr>
            <w:r>
              <w:rPr>
                <w:b/>
                <w:sz w:val="20"/>
                <w:szCs w:val="20"/>
              </w:rPr>
              <w:t xml:space="preserve">Prior to Lesson: </w:t>
            </w:r>
            <w:r>
              <w:rPr>
                <w:sz w:val="20"/>
                <w:szCs w:val="20"/>
              </w:rPr>
              <w:t xml:space="preserve">Students will need prior knowledge and previous experience with one and two-step inequalities. Students will need to know and understand what each of the inequality symbols mean. </w:t>
            </w:r>
          </w:p>
        </w:tc>
      </w:tr>
      <w:tr w:rsidR="00AA6B0D" w:rsidTr="005F6F53">
        <w:tc>
          <w:tcPr>
            <w:tcW w:w="5000" w:type="pct"/>
            <w:gridSpan w:val="2"/>
            <w:tcMar>
              <w:top w:w="100" w:type="dxa"/>
              <w:left w:w="100" w:type="dxa"/>
              <w:bottom w:w="100" w:type="dxa"/>
              <w:right w:w="100" w:type="dxa"/>
            </w:tcMar>
          </w:tcPr>
          <w:p w:rsidR="00AA6B0D" w:rsidRDefault="006E53C6">
            <w:pPr>
              <w:widowControl w:val="0"/>
              <w:spacing w:line="240" w:lineRule="auto"/>
              <w:rPr>
                <w:b/>
                <w:sz w:val="20"/>
                <w:szCs w:val="20"/>
              </w:rPr>
            </w:pPr>
            <w:r>
              <w:rPr>
                <w:b/>
                <w:sz w:val="20"/>
                <w:szCs w:val="20"/>
              </w:rPr>
              <w:t xml:space="preserve">Teaching Notes: </w:t>
            </w:r>
          </w:p>
          <w:p w:rsidR="00AA6B0D" w:rsidRDefault="00AA6B0D">
            <w:pPr>
              <w:widowControl w:val="0"/>
              <w:spacing w:line="240" w:lineRule="auto"/>
              <w:rPr>
                <w:b/>
                <w:sz w:val="20"/>
                <w:szCs w:val="20"/>
              </w:rPr>
            </w:pPr>
          </w:p>
          <w:p w:rsidR="00AA6B0D" w:rsidRDefault="006E53C6">
            <w:pPr>
              <w:widowControl w:val="0"/>
              <w:spacing w:line="240" w:lineRule="auto"/>
              <w:rPr>
                <w:sz w:val="20"/>
                <w:szCs w:val="20"/>
              </w:rPr>
            </w:pPr>
            <w:r>
              <w:rPr>
                <w:b/>
                <w:sz w:val="20"/>
                <w:szCs w:val="20"/>
              </w:rPr>
              <w:t xml:space="preserve">Task Launch: </w:t>
            </w:r>
            <w:r>
              <w:rPr>
                <w:sz w:val="20"/>
                <w:szCs w:val="20"/>
              </w:rPr>
              <w:t xml:space="preserve">Let the students know that they are about to work several logic puzzles. Use the example problem to launch the task. Teachers might want to add to the example problem by using the Statement </w:t>
            </w:r>
            <w:r>
              <w:rPr>
                <w:i/>
                <w:sz w:val="20"/>
                <w:szCs w:val="20"/>
              </w:rPr>
              <w:t>x</w:t>
            </w:r>
            <w:r>
              <w:rPr>
                <w:sz w:val="20"/>
                <w:szCs w:val="20"/>
              </w:rPr>
              <w:t xml:space="preserve"> = -8. This will spark the discussion about how it depends on the possibilities as to which expression is greater. </w:t>
            </w:r>
          </w:p>
          <w:p w:rsidR="00AA6B0D" w:rsidRDefault="00AA6B0D">
            <w:pPr>
              <w:widowControl w:val="0"/>
              <w:spacing w:line="240" w:lineRule="auto"/>
              <w:rPr>
                <w:b/>
                <w:sz w:val="20"/>
                <w:szCs w:val="20"/>
              </w:rPr>
            </w:pPr>
          </w:p>
          <w:p w:rsidR="00AA6B0D" w:rsidRDefault="006E53C6">
            <w:pPr>
              <w:widowControl w:val="0"/>
              <w:spacing w:line="240" w:lineRule="auto"/>
              <w:rPr>
                <w:sz w:val="20"/>
                <w:szCs w:val="20"/>
              </w:rPr>
            </w:pPr>
            <w:r>
              <w:rPr>
                <w:b/>
                <w:sz w:val="20"/>
                <w:szCs w:val="20"/>
              </w:rPr>
              <w:t xml:space="preserve">Directions: </w:t>
            </w:r>
            <w:r>
              <w:rPr>
                <w:sz w:val="20"/>
                <w:szCs w:val="20"/>
              </w:rPr>
              <w:t>The document has lots of ideas for the launch, small group work on the task, and whole-class discussion - teachers are encouraged to preview the link above before teaching. Other ideas to stimulate movement and discourse are:</w:t>
            </w:r>
          </w:p>
          <w:p w:rsidR="00AA6B0D" w:rsidRDefault="006E53C6">
            <w:pPr>
              <w:widowControl w:val="0"/>
              <w:numPr>
                <w:ilvl w:val="0"/>
                <w:numId w:val="4"/>
              </w:numPr>
              <w:spacing w:line="240" w:lineRule="auto"/>
              <w:contextualSpacing/>
              <w:rPr>
                <w:sz w:val="20"/>
                <w:szCs w:val="20"/>
              </w:rPr>
            </w:pPr>
            <w:r>
              <w:rPr>
                <w:sz w:val="20"/>
                <w:szCs w:val="20"/>
              </w:rPr>
              <w:t>Movement/Discourse Activity: For the first couple of problems, have students choose an answer and go to one side of the room or the other based on their response. The two sides of the room can discuss their answer within their groups, leading to a debate between the answers on which is correct.</w:t>
            </w:r>
          </w:p>
          <w:p w:rsidR="00AA6B0D" w:rsidRPr="005F6F53" w:rsidRDefault="006E53C6" w:rsidP="005F6F53">
            <w:pPr>
              <w:widowControl w:val="0"/>
              <w:numPr>
                <w:ilvl w:val="0"/>
                <w:numId w:val="4"/>
              </w:numPr>
              <w:spacing w:line="240" w:lineRule="auto"/>
              <w:contextualSpacing/>
              <w:rPr>
                <w:sz w:val="20"/>
                <w:szCs w:val="20"/>
              </w:rPr>
            </w:pPr>
            <w:r>
              <w:rPr>
                <w:sz w:val="20"/>
                <w:szCs w:val="20"/>
              </w:rPr>
              <w:t>In pairs, each individual student could work on half the problems. Then, the students could explain their response to their partners, including the rationale.</w:t>
            </w:r>
          </w:p>
        </w:tc>
      </w:tr>
      <w:tr w:rsidR="00AA6B0D" w:rsidTr="005F6F53">
        <w:tc>
          <w:tcPr>
            <w:tcW w:w="5000" w:type="pct"/>
            <w:gridSpan w:val="2"/>
            <w:tcMar>
              <w:top w:w="100" w:type="dxa"/>
              <w:left w:w="100" w:type="dxa"/>
              <w:bottom w:w="100" w:type="dxa"/>
              <w:right w:w="100" w:type="dxa"/>
            </w:tcMar>
          </w:tcPr>
          <w:p w:rsidR="00AA6B0D" w:rsidRDefault="006E53C6">
            <w:pPr>
              <w:widowControl w:val="0"/>
              <w:spacing w:line="240" w:lineRule="auto"/>
              <w:rPr>
                <w:b/>
                <w:sz w:val="20"/>
                <w:szCs w:val="20"/>
              </w:rPr>
            </w:pPr>
            <w:r>
              <w:rPr>
                <w:b/>
                <w:sz w:val="20"/>
                <w:szCs w:val="20"/>
              </w:rPr>
              <w:t>Possible Strategies/Anticipated Responses:</w:t>
            </w:r>
          </w:p>
          <w:p w:rsidR="00AA6B0D" w:rsidRDefault="00AA6B0D">
            <w:pPr>
              <w:widowControl w:val="0"/>
              <w:spacing w:line="240" w:lineRule="auto"/>
              <w:rPr>
                <w:b/>
                <w:sz w:val="20"/>
                <w:szCs w:val="20"/>
              </w:rPr>
            </w:pPr>
          </w:p>
          <w:p w:rsidR="00AA6B0D" w:rsidRDefault="006E53C6">
            <w:pPr>
              <w:widowControl w:val="0"/>
              <w:spacing w:line="240" w:lineRule="auto"/>
              <w:rPr>
                <w:b/>
                <w:sz w:val="20"/>
                <w:szCs w:val="20"/>
              </w:rPr>
            </w:pPr>
            <w:r>
              <w:rPr>
                <w:b/>
                <w:sz w:val="20"/>
                <w:szCs w:val="20"/>
              </w:rPr>
              <w:t>Answers:</w:t>
            </w:r>
          </w:p>
          <w:p w:rsidR="00AA6B0D" w:rsidRDefault="006E53C6">
            <w:pPr>
              <w:widowControl w:val="0"/>
              <w:numPr>
                <w:ilvl w:val="0"/>
                <w:numId w:val="1"/>
              </w:numPr>
              <w:spacing w:line="240" w:lineRule="auto"/>
              <w:contextualSpacing/>
              <w:rPr>
                <w:i/>
                <w:sz w:val="20"/>
                <w:szCs w:val="20"/>
              </w:rPr>
            </w:pPr>
            <w:r>
              <w:rPr>
                <w:i/>
                <w:sz w:val="20"/>
                <w:szCs w:val="20"/>
              </w:rPr>
              <w:t>x</w:t>
            </w:r>
            <w:r>
              <w:rPr>
                <w:sz w:val="20"/>
                <w:szCs w:val="20"/>
              </w:rPr>
              <w:t xml:space="preserve"> - </w:t>
            </w:r>
            <w:r>
              <w:rPr>
                <w:i/>
                <w:sz w:val="20"/>
                <w:szCs w:val="20"/>
              </w:rPr>
              <w:t xml:space="preserve">y </w:t>
            </w:r>
          </w:p>
          <w:p w:rsidR="00AA6B0D" w:rsidRDefault="006E53C6">
            <w:pPr>
              <w:widowControl w:val="0"/>
              <w:numPr>
                <w:ilvl w:val="0"/>
                <w:numId w:val="1"/>
              </w:numPr>
              <w:spacing w:line="240" w:lineRule="auto"/>
              <w:contextualSpacing/>
              <w:rPr>
                <w:i/>
                <w:sz w:val="20"/>
                <w:szCs w:val="20"/>
              </w:rPr>
            </w:pPr>
            <w:r>
              <w:rPr>
                <w:i/>
                <w:sz w:val="20"/>
                <w:szCs w:val="20"/>
              </w:rPr>
              <w:t>x</w:t>
            </w:r>
          </w:p>
          <w:p w:rsidR="00AA6B0D" w:rsidRDefault="006E53C6">
            <w:pPr>
              <w:widowControl w:val="0"/>
              <w:numPr>
                <w:ilvl w:val="0"/>
                <w:numId w:val="1"/>
              </w:numPr>
              <w:spacing w:line="240" w:lineRule="auto"/>
              <w:contextualSpacing/>
              <w:rPr>
                <w:sz w:val="20"/>
                <w:szCs w:val="20"/>
              </w:rPr>
            </w:pPr>
            <w:r>
              <w:rPr>
                <w:i/>
                <w:sz w:val="20"/>
                <w:szCs w:val="20"/>
              </w:rPr>
              <w:t>x</w:t>
            </w:r>
          </w:p>
          <w:p w:rsidR="00AA6B0D" w:rsidRDefault="006E53C6">
            <w:pPr>
              <w:widowControl w:val="0"/>
              <w:numPr>
                <w:ilvl w:val="0"/>
                <w:numId w:val="1"/>
              </w:numPr>
              <w:spacing w:line="240" w:lineRule="auto"/>
              <w:contextualSpacing/>
              <w:rPr>
                <w:sz w:val="20"/>
                <w:szCs w:val="20"/>
              </w:rPr>
            </w:pPr>
            <w:r>
              <w:rPr>
                <w:sz w:val="20"/>
                <w:szCs w:val="20"/>
              </w:rPr>
              <w:t>1</w:t>
            </w:r>
          </w:p>
          <w:p w:rsidR="00AA6B0D" w:rsidRDefault="006E53C6">
            <w:pPr>
              <w:widowControl w:val="0"/>
              <w:numPr>
                <w:ilvl w:val="0"/>
                <w:numId w:val="1"/>
              </w:numPr>
              <w:spacing w:line="240" w:lineRule="auto"/>
              <w:contextualSpacing/>
              <w:rPr>
                <w:sz w:val="20"/>
                <w:szCs w:val="20"/>
              </w:rPr>
            </w:pPr>
            <w:r>
              <w:rPr>
                <w:sz w:val="20"/>
                <w:szCs w:val="20"/>
              </w:rPr>
              <w:t xml:space="preserve">Cannot be determined. Answer depends whether </w:t>
            </w:r>
            <w:r>
              <w:rPr>
                <w:i/>
                <w:sz w:val="20"/>
                <w:szCs w:val="20"/>
              </w:rPr>
              <w:t>n</w:t>
            </w:r>
            <w:r>
              <w:rPr>
                <w:sz w:val="20"/>
                <w:szCs w:val="20"/>
              </w:rPr>
              <w:t xml:space="preserve"> is a positive or negative integer.</w:t>
            </w:r>
          </w:p>
          <w:p w:rsidR="00AA6B0D" w:rsidRDefault="006E53C6">
            <w:pPr>
              <w:widowControl w:val="0"/>
              <w:numPr>
                <w:ilvl w:val="0"/>
                <w:numId w:val="1"/>
              </w:numPr>
              <w:spacing w:line="240" w:lineRule="auto"/>
              <w:contextualSpacing/>
              <w:rPr>
                <w:i/>
                <w:sz w:val="20"/>
                <w:szCs w:val="20"/>
              </w:rPr>
            </w:pPr>
            <w:r>
              <w:rPr>
                <w:i/>
                <w:sz w:val="20"/>
                <w:szCs w:val="20"/>
              </w:rPr>
              <w:t>x</w:t>
            </w:r>
            <w:r>
              <w:rPr>
                <w:sz w:val="20"/>
                <w:szCs w:val="20"/>
              </w:rPr>
              <w:t xml:space="preserve"> + </w:t>
            </w:r>
            <w:r>
              <w:rPr>
                <w:i/>
                <w:sz w:val="20"/>
                <w:szCs w:val="20"/>
              </w:rPr>
              <w:t>a</w:t>
            </w:r>
          </w:p>
          <w:p w:rsidR="00AA6B0D" w:rsidRDefault="006E53C6">
            <w:pPr>
              <w:widowControl w:val="0"/>
              <w:numPr>
                <w:ilvl w:val="0"/>
                <w:numId w:val="1"/>
              </w:numPr>
              <w:spacing w:line="240" w:lineRule="auto"/>
              <w:contextualSpacing/>
              <w:rPr>
                <w:sz w:val="20"/>
                <w:szCs w:val="20"/>
              </w:rPr>
            </w:pPr>
            <w:r>
              <w:rPr>
                <w:i/>
                <w:sz w:val="20"/>
                <w:szCs w:val="20"/>
              </w:rPr>
              <w:lastRenderedPageBreak/>
              <w:t>x</w:t>
            </w:r>
            <w:r>
              <w:rPr>
                <w:sz w:val="20"/>
                <w:szCs w:val="20"/>
              </w:rPr>
              <w:t xml:space="preserve"> - </w:t>
            </w:r>
            <w:r>
              <w:rPr>
                <w:i/>
                <w:sz w:val="20"/>
                <w:szCs w:val="20"/>
              </w:rPr>
              <w:t>a</w:t>
            </w:r>
          </w:p>
          <w:p w:rsidR="00AA6B0D" w:rsidRDefault="006E53C6">
            <w:pPr>
              <w:widowControl w:val="0"/>
              <w:numPr>
                <w:ilvl w:val="0"/>
                <w:numId w:val="1"/>
              </w:numPr>
              <w:spacing w:line="240" w:lineRule="auto"/>
              <w:contextualSpacing/>
              <w:rPr>
                <w:sz w:val="20"/>
                <w:szCs w:val="20"/>
              </w:rPr>
            </w:pPr>
            <w:r>
              <w:rPr>
                <w:sz w:val="20"/>
                <w:szCs w:val="20"/>
              </w:rPr>
              <w:t xml:space="preserve">Cannot be determined. Answer depends whether </w:t>
            </w:r>
            <w:r>
              <w:rPr>
                <w:i/>
                <w:sz w:val="20"/>
                <w:szCs w:val="20"/>
              </w:rPr>
              <w:t>x</w:t>
            </w:r>
            <w:r>
              <w:rPr>
                <w:sz w:val="20"/>
                <w:szCs w:val="20"/>
              </w:rPr>
              <w:t xml:space="preserve"> is a positive or negative number.</w:t>
            </w:r>
          </w:p>
          <w:p w:rsidR="00AA6B0D" w:rsidRDefault="006E53C6">
            <w:pPr>
              <w:widowControl w:val="0"/>
              <w:numPr>
                <w:ilvl w:val="0"/>
                <w:numId w:val="1"/>
              </w:numPr>
              <w:spacing w:line="240" w:lineRule="auto"/>
              <w:contextualSpacing/>
              <w:rPr>
                <w:sz w:val="20"/>
                <w:szCs w:val="20"/>
              </w:rPr>
            </w:pPr>
            <w:r>
              <w:rPr>
                <w:sz w:val="20"/>
                <w:szCs w:val="20"/>
              </w:rPr>
              <w:t xml:space="preserve">Cannot be determined. Answer depends whether </w:t>
            </w:r>
            <w:r>
              <w:rPr>
                <w:i/>
                <w:sz w:val="20"/>
                <w:szCs w:val="20"/>
              </w:rPr>
              <w:t>x</w:t>
            </w:r>
            <w:r>
              <w:rPr>
                <w:sz w:val="20"/>
                <w:szCs w:val="20"/>
              </w:rPr>
              <w:t xml:space="preserve"> is a positive or negative number.</w:t>
            </w:r>
          </w:p>
          <w:p w:rsidR="00AA6B0D" w:rsidRDefault="006E53C6">
            <w:pPr>
              <w:widowControl w:val="0"/>
              <w:numPr>
                <w:ilvl w:val="0"/>
                <w:numId w:val="1"/>
              </w:numPr>
              <w:spacing w:line="240" w:lineRule="auto"/>
              <w:contextualSpacing/>
              <w:rPr>
                <w:sz w:val="20"/>
                <w:szCs w:val="20"/>
              </w:rPr>
            </w:pPr>
            <w:r>
              <w:rPr>
                <w:sz w:val="20"/>
                <w:szCs w:val="20"/>
              </w:rPr>
              <w:t xml:space="preserve">Cannot be determined. </w:t>
            </w:r>
          </w:p>
          <w:p w:rsidR="00AA6B0D" w:rsidRDefault="006E53C6">
            <w:pPr>
              <w:widowControl w:val="0"/>
              <w:numPr>
                <w:ilvl w:val="0"/>
                <w:numId w:val="1"/>
              </w:numPr>
              <w:spacing w:line="240" w:lineRule="auto"/>
              <w:contextualSpacing/>
              <w:rPr>
                <w:i/>
                <w:sz w:val="20"/>
                <w:szCs w:val="20"/>
              </w:rPr>
            </w:pPr>
            <w:proofErr w:type="gramStart"/>
            <w:r>
              <w:rPr>
                <w:i/>
                <w:sz w:val="20"/>
                <w:szCs w:val="20"/>
              </w:rPr>
              <w:t>n</w:t>
            </w:r>
            <w:proofErr w:type="gramEnd"/>
            <w:r>
              <w:rPr>
                <w:sz w:val="20"/>
                <w:szCs w:val="20"/>
              </w:rPr>
              <w:t xml:space="preserve">, only when </w:t>
            </w:r>
            <w:r>
              <w:rPr>
                <w:i/>
                <w:sz w:val="20"/>
                <w:szCs w:val="20"/>
              </w:rPr>
              <w:t>n</w:t>
            </w:r>
            <w:r>
              <w:rPr>
                <w:sz w:val="20"/>
                <w:szCs w:val="20"/>
              </w:rPr>
              <w:t xml:space="preserve"> is not equal to one. For the inequality to be true, </w:t>
            </w:r>
            <w:r>
              <w:rPr>
                <w:i/>
                <w:sz w:val="20"/>
                <w:szCs w:val="20"/>
              </w:rPr>
              <w:t>n</w:t>
            </w:r>
            <w:r>
              <w:rPr>
                <w:sz w:val="20"/>
                <w:szCs w:val="20"/>
              </w:rPr>
              <w:t xml:space="preserve"> must be greater than or equal to one. </w:t>
            </w:r>
          </w:p>
          <w:p w:rsidR="00AA6B0D" w:rsidRDefault="00AA6B0D">
            <w:pPr>
              <w:widowControl w:val="0"/>
              <w:spacing w:line="240" w:lineRule="auto"/>
              <w:rPr>
                <w:sz w:val="20"/>
                <w:szCs w:val="20"/>
              </w:rPr>
            </w:pPr>
          </w:p>
          <w:p w:rsidR="00AA6B0D" w:rsidRDefault="006E53C6">
            <w:pPr>
              <w:widowControl w:val="0"/>
              <w:spacing w:line="240" w:lineRule="auto"/>
              <w:rPr>
                <w:sz w:val="20"/>
                <w:szCs w:val="20"/>
              </w:rPr>
            </w:pPr>
            <w:r>
              <w:rPr>
                <w:sz w:val="20"/>
                <w:szCs w:val="20"/>
              </w:rPr>
              <w:t>For the answers where the answer cannot be determined, some students could get frustrated by the fact that either answer could be correct. Remind students that the inequality signs have a range of answers and can be different based on signs. Additionally, operating with variable expressions often confuses students. Students can substitute numbers to try to find the answer, but allow them to discover that strategy on their own through productive struggle. Also, ensure that discussions bring out the need to try several values (including positive and negative) to ensure that their answer is correct.</w:t>
            </w:r>
          </w:p>
        </w:tc>
      </w:tr>
    </w:tbl>
    <w:p w:rsidR="00AA6B0D" w:rsidRDefault="00AA6B0D">
      <w:pPr>
        <w:rPr>
          <w:sz w:val="20"/>
          <w:szCs w:val="20"/>
        </w:rPr>
      </w:pPr>
    </w:p>
    <w:p w:rsidR="00AA6B0D" w:rsidRDefault="006E53C6">
      <w:pPr>
        <w:rPr>
          <w:b/>
          <w:sz w:val="20"/>
          <w:szCs w:val="20"/>
        </w:rPr>
      </w:pPr>
      <w:r>
        <w:rPr>
          <w:b/>
          <w:sz w:val="20"/>
          <w:szCs w:val="20"/>
        </w:rPr>
        <w:t xml:space="preserve">Student task sheets begin on next page. </w:t>
      </w:r>
    </w:p>
    <w:p w:rsidR="00AA6B0D" w:rsidRDefault="00AA6B0D">
      <w:pPr>
        <w:rPr>
          <w:sz w:val="20"/>
          <w:szCs w:val="20"/>
        </w:rPr>
      </w:pPr>
    </w:p>
    <w:p w:rsidR="00AA6B0D" w:rsidRDefault="00AA6B0D">
      <w:pPr>
        <w:rPr>
          <w:sz w:val="20"/>
          <w:szCs w:val="20"/>
        </w:rPr>
      </w:pPr>
    </w:p>
    <w:p w:rsidR="00AA6B0D" w:rsidRDefault="00AA6B0D">
      <w:pPr>
        <w:rPr>
          <w:sz w:val="20"/>
          <w:szCs w:val="20"/>
        </w:rPr>
      </w:pPr>
    </w:p>
    <w:p w:rsidR="00AA6B0D" w:rsidRDefault="00AA6B0D">
      <w:pPr>
        <w:rPr>
          <w:sz w:val="20"/>
          <w:szCs w:val="20"/>
        </w:rPr>
      </w:pPr>
    </w:p>
    <w:p w:rsidR="00AA6B0D" w:rsidRDefault="00AA6B0D">
      <w:pPr>
        <w:rPr>
          <w:sz w:val="20"/>
          <w:szCs w:val="20"/>
        </w:rPr>
      </w:pPr>
    </w:p>
    <w:p w:rsidR="00AA6B0D" w:rsidRDefault="00AA6B0D">
      <w:pPr>
        <w:rPr>
          <w:sz w:val="20"/>
          <w:szCs w:val="20"/>
        </w:rPr>
      </w:pPr>
    </w:p>
    <w:p w:rsidR="00AA6B0D" w:rsidRDefault="00AA6B0D">
      <w:pPr>
        <w:rPr>
          <w:sz w:val="20"/>
          <w:szCs w:val="20"/>
        </w:rPr>
      </w:pPr>
    </w:p>
    <w:p w:rsidR="005F6F53" w:rsidRDefault="005F6F53">
      <w:pPr>
        <w:rPr>
          <w:sz w:val="20"/>
          <w:szCs w:val="20"/>
        </w:rPr>
      </w:pPr>
    </w:p>
    <w:p w:rsidR="005F6F53" w:rsidRDefault="005F6F53">
      <w:pPr>
        <w:rPr>
          <w:sz w:val="20"/>
          <w:szCs w:val="20"/>
        </w:rPr>
      </w:pPr>
    </w:p>
    <w:p w:rsidR="005F6F53" w:rsidRDefault="005F6F53">
      <w:pPr>
        <w:rPr>
          <w:sz w:val="20"/>
          <w:szCs w:val="20"/>
        </w:rPr>
      </w:pPr>
    </w:p>
    <w:p w:rsidR="005F6F53" w:rsidRDefault="005F6F53">
      <w:pPr>
        <w:rPr>
          <w:sz w:val="20"/>
          <w:szCs w:val="20"/>
        </w:rPr>
      </w:pPr>
    </w:p>
    <w:p w:rsidR="005F6F53" w:rsidRDefault="005F6F53">
      <w:pPr>
        <w:rPr>
          <w:sz w:val="20"/>
          <w:szCs w:val="20"/>
        </w:rPr>
      </w:pPr>
    </w:p>
    <w:p w:rsidR="005F6F53" w:rsidRDefault="005F6F53">
      <w:pPr>
        <w:rPr>
          <w:sz w:val="20"/>
          <w:szCs w:val="20"/>
        </w:rPr>
      </w:pPr>
    </w:p>
    <w:p w:rsidR="005F6F53" w:rsidRDefault="005F6F53">
      <w:pPr>
        <w:rPr>
          <w:sz w:val="20"/>
          <w:szCs w:val="20"/>
        </w:rPr>
      </w:pPr>
    </w:p>
    <w:p w:rsidR="005F6F53" w:rsidRDefault="005F6F53">
      <w:pPr>
        <w:rPr>
          <w:sz w:val="20"/>
          <w:szCs w:val="20"/>
        </w:rPr>
      </w:pPr>
    </w:p>
    <w:p w:rsidR="005F6F53" w:rsidRDefault="005F6F53">
      <w:pPr>
        <w:rPr>
          <w:sz w:val="20"/>
          <w:szCs w:val="20"/>
        </w:rPr>
      </w:pPr>
    </w:p>
    <w:p w:rsidR="005F6F53" w:rsidRDefault="005F6F53">
      <w:pPr>
        <w:rPr>
          <w:sz w:val="20"/>
          <w:szCs w:val="20"/>
        </w:rPr>
      </w:pPr>
    </w:p>
    <w:p w:rsidR="005F6F53" w:rsidRDefault="005F6F53">
      <w:pPr>
        <w:rPr>
          <w:sz w:val="20"/>
          <w:szCs w:val="20"/>
        </w:rPr>
      </w:pPr>
    </w:p>
    <w:p w:rsidR="005F6F53" w:rsidRDefault="005F6F53">
      <w:pPr>
        <w:rPr>
          <w:sz w:val="20"/>
          <w:szCs w:val="20"/>
        </w:rPr>
      </w:pPr>
    </w:p>
    <w:p w:rsidR="005F6F53" w:rsidRDefault="005F6F53">
      <w:pPr>
        <w:rPr>
          <w:sz w:val="20"/>
          <w:szCs w:val="20"/>
        </w:rPr>
      </w:pPr>
    </w:p>
    <w:p w:rsidR="005F6F53" w:rsidRDefault="005F6F53">
      <w:pPr>
        <w:rPr>
          <w:sz w:val="20"/>
          <w:szCs w:val="20"/>
        </w:rPr>
      </w:pPr>
    </w:p>
    <w:p w:rsidR="005F6F53" w:rsidRDefault="005F6F53">
      <w:pPr>
        <w:rPr>
          <w:sz w:val="20"/>
          <w:szCs w:val="20"/>
        </w:rPr>
      </w:pPr>
    </w:p>
    <w:p w:rsidR="005F6F53" w:rsidRDefault="005F6F53">
      <w:pPr>
        <w:rPr>
          <w:sz w:val="20"/>
          <w:szCs w:val="20"/>
        </w:rPr>
      </w:pPr>
    </w:p>
    <w:p w:rsidR="005F6F53" w:rsidRDefault="005F6F53">
      <w:pPr>
        <w:rPr>
          <w:sz w:val="20"/>
          <w:szCs w:val="20"/>
        </w:rPr>
      </w:pPr>
    </w:p>
    <w:p w:rsidR="005F6F53" w:rsidRDefault="005F6F53">
      <w:pPr>
        <w:rPr>
          <w:sz w:val="20"/>
          <w:szCs w:val="20"/>
        </w:rPr>
      </w:pPr>
    </w:p>
    <w:p w:rsidR="005F6F53" w:rsidRDefault="005F6F53">
      <w:pPr>
        <w:rPr>
          <w:sz w:val="20"/>
          <w:szCs w:val="20"/>
        </w:rPr>
      </w:pPr>
    </w:p>
    <w:p w:rsidR="005F6F53" w:rsidRDefault="005F6F53">
      <w:pPr>
        <w:rPr>
          <w:sz w:val="20"/>
          <w:szCs w:val="20"/>
        </w:rPr>
      </w:pPr>
    </w:p>
    <w:p w:rsidR="005F6F53" w:rsidRDefault="005F6F53">
      <w:pPr>
        <w:rPr>
          <w:sz w:val="20"/>
          <w:szCs w:val="20"/>
        </w:rPr>
      </w:pPr>
    </w:p>
    <w:p w:rsidR="005F6F53" w:rsidRDefault="005F6F53">
      <w:pPr>
        <w:rPr>
          <w:sz w:val="20"/>
          <w:szCs w:val="20"/>
        </w:rPr>
      </w:pPr>
    </w:p>
    <w:p w:rsidR="005F6F53" w:rsidRDefault="005F6F53">
      <w:pPr>
        <w:rPr>
          <w:sz w:val="20"/>
          <w:szCs w:val="20"/>
        </w:rPr>
      </w:pPr>
    </w:p>
    <w:p w:rsidR="005F6F53" w:rsidRDefault="005F6F53">
      <w:pPr>
        <w:rPr>
          <w:sz w:val="20"/>
          <w:szCs w:val="20"/>
        </w:rPr>
      </w:pPr>
    </w:p>
    <w:p w:rsidR="005F6F53" w:rsidRDefault="005F6F53">
      <w:pPr>
        <w:rPr>
          <w:sz w:val="20"/>
          <w:szCs w:val="20"/>
        </w:rPr>
      </w:pPr>
    </w:p>
    <w:p w:rsidR="005F6F53" w:rsidRDefault="005F6F53">
      <w:pPr>
        <w:rPr>
          <w:sz w:val="20"/>
          <w:szCs w:val="20"/>
        </w:rPr>
      </w:pPr>
    </w:p>
    <w:p w:rsidR="005F6F53" w:rsidRDefault="005F6F53">
      <w:pPr>
        <w:rPr>
          <w:sz w:val="20"/>
          <w:szCs w:val="20"/>
        </w:rPr>
      </w:pPr>
    </w:p>
    <w:p w:rsidR="005F6F53" w:rsidRDefault="005F6F53">
      <w:pPr>
        <w:rPr>
          <w:sz w:val="20"/>
          <w:szCs w:val="20"/>
        </w:rPr>
      </w:pPr>
    </w:p>
    <w:p w:rsidR="005F6F53" w:rsidRDefault="005F6F53">
      <w:pPr>
        <w:rPr>
          <w:sz w:val="20"/>
          <w:szCs w:val="20"/>
        </w:rPr>
      </w:pPr>
      <w:r>
        <w:rPr>
          <w:sz w:val="20"/>
          <w:szCs w:val="20"/>
        </w:rPr>
        <w:lastRenderedPageBreak/>
        <w:t>How Great Thou Art!</w:t>
      </w:r>
    </w:p>
    <w:p w:rsidR="005F6F53" w:rsidRDefault="005F6F53">
      <w:pPr>
        <w:rPr>
          <w:sz w:val="20"/>
          <w:szCs w:val="20"/>
        </w:rPr>
      </w:pPr>
    </w:p>
    <w:p w:rsidR="005F6F53" w:rsidRDefault="005F6F53">
      <w:pPr>
        <w:rPr>
          <w:sz w:val="20"/>
          <w:szCs w:val="20"/>
        </w:rPr>
      </w:pPr>
      <w:r>
        <w:rPr>
          <w:sz w:val="20"/>
          <w:szCs w:val="20"/>
        </w:rPr>
        <w:t>For each situation you are given a mathematical statement and two expressions beneath it.</w:t>
      </w:r>
    </w:p>
    <w:p w:rsidR="005F6F53" w:rsidRDefault="005F6F53">
      <w:pPr>
        <w:rPr>
          <w:sz w:val="20"/>
          <w:szCs w:val="20"/>
        </w:rPr>
      </w:pPr>
    </w:p>
    <w:p w:rsidR="005F6F53" w:rsidRDefault="005F6F53" w:rsidP="005F6F53">
      <w:pPr>
        <w:pStyle w:val="ListParagraph"/>
        <w:numPr>
          <w:ilvl w:val="3"/>
          <w:numId w:val="1"/>
        </w:numPr>
        <w:ind w:left="810"/>
        <w:rPr>
          <w:sz w:val="20"/>
          <w:szCs w:val="20"/>
        </w:rPr>
      </w:pPr>
      <w:r>
        <w:rPr>
          <w:sz w:val="20"/>
          <w:szCs w:val="20"/>
        </w:rPr>
        <w:t>Decide which of the two expressions is greater, if the expressions are equal, or cannot be determined.</w:t>
      </w:r>
    </w:p>
    <w:p w:rsidR="005F6F53" w:rsidRDefault="005F6F53" w:rsidP="005F6F53">
      <w:pPr>
        <w:pStyle w:val="ListParagraph"/>
        <w:numPr>
          <w:ilvl w:val="3"/>
          <w:numId w:val="1"/>
        </w:numPr>
        <w:ind w:left="810"/>
        <w:rPr>
          <w:sz w:val="20"/>
          <w:szCs w:val="20"/>
        </w:rPr>
      </w:pPr>
      <w:r>
        <w:rPr>
          <w:sz w:val="20"/>
          <w:szCs w:val="20"/>
        </w:rPr>
        <w:t>Write and equation and explain your reasoning.</w:t>
      </w:r>
    </w:p>
    <w:p w:rsidR="005F6F53" w:rsidRDefault="005F6F53" w:rsidP="005F6F53">
      <w:pPr>
        <w:pStyle w:val="ListParagraph"/>
        <w:ind w:left="810"/>
        <w:rPr>
          <w:sz w:val="20"/>
          <w:szCs w:val="20"/>
        </w:rPr>
      </w:pPr>
    </w:p>
    <w:p w:rsidR="005F6F53" w:rsidRDefault="005F6F53" w:rsidP="005F6F53">
      <w:pPr>
        <w:pStyle w:val="ListParagraph"/>
        <w:ind w:left="810"/>
        <w:rPr>
          <w:sz w:val="20"/>
          <w:szCs w:val="20"/>
        </w:rPr>
      </w:pPr>
      <w:r>
        <w:rPr>
          <w:sz w:val="20"/>
          <w:szCs w:val="20"/>
        </w:rPr>
        <w:t xml:space="preserve">EXAMPLE: </w:t>
      </w:r>
    </w:p>
    <w:p w:rsidR="005F6F53" w:rsidRDefault="005F6F53" w:rsidP="005F6F53">
      <w:pPr>
        <w:pStyle w:val="ListParagraph"/>
        <w:ind w:left="810"/>
        <w:rPr>
          <w:sz w:val="20"/>
          <w:szCs w:val="20"/>
        </w:rPr>
      </w:pPr>
      <w:r w:rsidRPr="005F6F53">
        <w:rPr>
          <w:b/>
          <w:sz w:val="20"/>
          <w:szCs w:val="20"/>
        </w:rPr>
        <w:t>Statement</w:t>
      </w:r>
      <w:r>
        <w:rPr>
          <w:sz w:val="20"/>
          <w:szCs w:val="20"/>
        </w:rPr>
        <w:t xml:space="preserve">: </w:t>
      </w:r>
      <w:r>
        <w:rPr>
          <w:i/>
          <w:sz w:val="20"/>
          <w:szCs w:val="20"/>
        </w:rPr>
        <w:t xml:space="preserve">x </w:t>
      </w:r>
      <w:r>
        <w:rPr>
          <w:sz w:val="20"/>
          <w:szCs w:val="20"/>
        </w:rPr>
        <w:t>= 15</w:t>
      </w:r>
    </w:p>
    <w:p w:rsidR="005F6F53" w:rsidRPr="005F6F53" w:rsidRDefault="005F6F53" w:rsidP="005F6F53">
      <w:pPr>
        <w:ind w:left="810"/>
        <w:rPr>
          <w:sz w:val="20"/>
          <w:szCs w:val="20"/>
        </w:rPr>
      </w:pPr>
      <w:r w:rsidRPr="005F6F53">
        <w:rPr>
          <w:b/>
          <w:sz w:val="20"/>
          <w:szCs w:val="20"/>
        </w:rPr>
        <w:t>Which is greater? Equal? Cannot tell?</w:t>
      </w:r>
      <w:r>
        <w:rPr>
          <w:sz w:val="20"/>
          <w:szCs w:val="20"/>
        </w:rPr>
        <w:t xml:space="preserve"> </w:t>
      </w:r>
      <w:r w:rsidRPr="005F6F53">
        <w:rPr>
          <w:i/>
          <w:sz w:val="20"/>
          <w:szCs w:val="20"/>
        </w:rPr>
        <w:t>x –</w:t>
      </w:r>
      <w:r w:rsidRPr="005F6F53">
        <w:rPr>
          <w:sz w:val="20"/>
          <w:szCs w:val="20"/>
        </w:rPr>
        <w:t xml:space="preserve"> 5 or 2</w:t>
      </w:r>
      <w:r w:rsidRPr="005F6F53">
        <w:rPr>
          <w:i/>
          <w:sz w:val="20"/>
          <w:szCs w:val="20"/>
        </w:rPr>
        <w:t xml:space="preserve">x </w:t>
      </w:r>
      <w:r w:rsidRPr="005F6F53">
        <w:rPr>
          <w:sz w:val="20"/>
          <w:szCs w:val="20"/>
        </w:rPr>
        <w:t>- 9?</w:t>
      </w:r>
    </w:p>
    <w:p w:rsidR="005F6F53" w:rsidRDefault="005F6F53" w:rsidP="005F6F53">
      <w:pPr>
        <w:pStyle w:val="ListParagraph"/>
        <w:ind w:left="810"/>
        <w:rPr>
          <w:sz w:val="20"/>
          <w:szCs w:val="20"/>
        </w:rPr>
      </w:pPr>
      <w:r>
        <w:rPr>
          <w:sz w:val="20"/>
          <w:szCs w:val="20"/>
        </w:rPr>
        <w:t>ANSWER as a class.</w:t>
      </w:r>
    </w:p>
    <w:p w:rsidR="005F6F53" w:rsidRDefault="005F6F53" w:rsidP="005F6F53">
      <w:pPr>
        <w:pStyle w:val="ListParagraph"/>
        <w:ind w:left="810"/>
        <w:rPr>
          <w:sz w:val="20"/>
          <w:szCs w:val="20"/>
        </w:rPr>
      </w:pPr>
    </w:p>
    <w:p w:rsidR="005F6F53" w:rsidRDefault="005F6F53" w:rsidP="005F6F53">
      <w:pPr>
        <w:pStyle w:val="ListParagraph"/>
        <w:numPr>
          <w:ilvl w:val="4"/>
          <w:numId w:val="1"/>
        </w:numPr>
        <w:ind w:left="1170"/>
        <w:rPr>
          <w:sz w:val="20"/>
          <w:szCs w:val="20"/>
        </w:rPr>
      </w:pPr>
      <w:r w:rsidRPr="005F6F53">
        <w:rPr>
          <w:b/>
          <w:sz w:val="20"/>
          <w:szCs w:val="20"/>
        </w:rPr>
        <w:t>Statement</w:t>
      </w:r>
      <w:r>
        <w:rPr>
          <w:sz w:val="20"/>
          <w:szCs w:val="20"/>
        </w:rPr>
        <w:t xml:space="preserve">: </w:t>
      </w:r>
      <w:r w:rsidR="00385441">
        <w:rPr>
          <w:i/>
          <w:sz w:val="20"/>
          <w:szCs w:val="20"/>
        </w:rPr>
        <w:t>y &lt; x</w:t>
      </w:r>
    </w:p>
    <w:p w:rsidR="005F6F53" w:rsidRPr="00385441" w:rsidRDefault="005F6F53" w:rsidP="005F6F53">
      <w:pPr>
        <w:pStyle w:val="ListParagraph"/>
        <w:ind w:left="1170"/>
        <w:rPr>
          <w:i/>
          <w:sz w:val="20"/>
          <w:szCs w:val="20"/>
        </w:rPr>
      </w:pPr>
      <w:r w:rsidRPr="005F6F53">
        <w:rPr>
          <w:b/>
          <w:sz w:val="20"/>
          <w:szCs w:val="20"/>
        </w:rPr>
        <w:t>Which is greater? Equal? Cannot tell?</w:t>
      </w:r>
      <w:r w:rsidR="00385441">
        <w:rPr>
          <w:b/>
          <w:sz w:val="20"/>
          <w:szCs w:val="20"/>
        </w:rPr>
        <w:t xml:space="preserve"> </w:t>
      </w:r>
      <w:r w:rsidR="00385441">
        <w:rPr>
          <w:i/>
          <w:sz w:val="20"/>
          <w:szCs w:val="20"/>
        </w:rPr>
        <w:t xml:space="preserve">x – </w:t>
      </w:r>
      <w:proofErr w:type="gramStart"/>
      <w:r w:rsidR="00385441">
        <w:rPr>
          <w:i/>
          <w:sz w:val="20"/>
          <w:szCs w:val="20"/>
        </w:rPr>
        <w:t>y</w:t>
      </w:r>
      <w:proofErr w:type="gramEnd"/>
      <w:r w:rsidR="00385441">
        <w:rPr>
          <w:i/>
          <w:sz w:val="20"/>
          <w:szCs w:val="20"/>
        </w:rPr>
        <w:t xml:space="preserve"> or y - x</w:t>
      </w:r>
    </w:p>
    <w:p w:rsidR="005F6F53" w:rsidRDefault="005F6F53" w:rsidP="005F6F53">
      <w:pPr>
        <w:pStyle w:val="ListParagraph"/>
        <w:ind w:left="1170"/>
        <w:rPr>
          <w:b/>
          <w:sz w:val="20"/>
          <w:szCs w:val="20"/>
        </w:rPr>
      </w:pPr>
    </w:p>
    <w:p w:rsidR="005F6F53" w:rsidRDefault="005F6F53" w:rsidP="005F6F53">
      <w:pPr>
        <w:pStyle w:val="ListParagraph"/>
        <w:ind w:left="1170"/>
        <w:rPr>
          <w:b/>
          <w:sz w:val="20"/>
          <w:szCs w:val="20"/>
        </w:rPr>
      </w:pPr>
    </w:p>
    <w:p w:rsidR="00385441" w:rsidRDefault="00385441" w:rsidP="005F6F53">
      <w:pPr>
        <w:pStyle w:val="ListParagraph"/>
        <w:ind w:left="1170"/>
        <w:rPr>
          <w:b/>
          <w:sz w:val="20"/>
          <w:szCs w:val="20"/>
        </w:rPr>
      </w:pPr>
    </w:p>
    <w:p w:rsidR="00385441" w:rsidRDefault="00385441" w:rsidP="005F6F53">
      <w:pPr>
        <w:pStyle w:val="ListParagraph"/>
        <w:ind w:left="1170"/>
        <w:rPr>
          <w:b/>
          <w:sz w:val="20"/>
          <w:szCs w:val="20"/>
        </w:rPr>
      </w:pPr>
    </w:p>
    <w:p w:rsidR="00385441" w:rsidRDefault="00385441" w:rsidP="005F6F53">
      <w:pPr>
        <w:pStyle w:val="ListParagraph"/>
        <w:ind w:left="1170"/>
        <w:rPr>
          <w:b/>
          <w:sz w:val="20"/>
          <w:szCs w:val="20"/>
        </w:rPr>
      </w:pPr>
    </w:p>
    <w:p w:rsidR="005F6F53" w:rsidRPr="00385441" w:rsidRDefault="005F6F53" w:rsidP="005F6F53">
      <w:pPr>
        <w:pStyle w:val="ListParagraph"/>
        <w:numPr>
          <w:ilvl w:val="4"/>
          <w:numId w:val="1"/>
        </w:numPr>
        <w:ind w:left="1170"/>
        <w:rPr>
          <w:sz w:val="20"/>
          <w:szCs w:val="20"/>
        </w:rPr>
      </w:pPr>
      <w:r w:rsidRPr="005F6F53">
        <w:rPr>
          <w:b/>
          <w:sz w:val="20"/>
          <w:szCs w:val="20"/>
        </w:rPr>
        <w:t>Statement</w:t>
      </w:r>
      <w:r>
        <w:rPr>
          <w:sz w:val="20"/>
          <w:szCs w:val="20"/>
        </w:rPr>
        <w:t xml:space="preserve">: </w:t>
      </w:r>
      <w:r w:rsidR="00385441">
        <w:t>3</w:t>
      </w:r>
      <w:r w:rsidR="00385441">
        <w:rPr>
          <w:i/>
        </w:rPr>
        <w:t xml:space="preserve">x + </w:t>
      </w:r>
      <w:r w:rsidR="00385441" w:rsidRPr="00385441">
        <w:t>7</w:t>
      </w:r>
      <w:r w:rsidR="00385441">
        <w:t xml:space="preserve"> &lt; 10</w:t>
      </w:r>
    </w:p>
    <w:p w:rsidR="005F6F53" w:rsidRPr="00385441" w:rsidRDefault="005F6F53" w:rsidP="005F6F53">
      <w:pPr>
        <w:pStyle w:val="ListParagraph"/>
        <w:ind w:left="1170"/>
      </w:pPr>
      <w:r w:rsidRPr="005F6F53">
        <w:rPr>
          <w:b/>
          <w:sz w:val="20"/>
          <w:szCs w:val="20"/>
        </w:rPr>
        <w:t>Which is greater? Equal? Cannot tell?</w:t>
      </w:r>
      <w:r w:rsidR="00385441">
        <w:rPr>
          <w:b/>
          <w:sz w:val="20"/>
          <w:szCs w:val="20"/>
        </w:rPr>
        <w:t xml:space="preserve"> </w:t>
      </w:r>
      <w:r w:rsidR="00385441">
        <w:t xml:space="preserve"> </w:t>
      </w:r>
      <w:proofErr w:type="gramStart"/>
      <w:r w:rsidR="00385441">
        <w:rPr>
          <w:i/>
        </w:rPr>
        <w:t>x</w:t>
      </w:r>
      <w:proofErr w:type="gramEnd"/>
      <w:r w:rsidR="00385441">
        <w:t xml:space="preserve"> or 1</w:t>
      </w:r>
    </w:p>
    <w:p w:rsidR="005F6F53" w:rsidRDefault="005F6F53" w:rsidP="005F6F53">
      <w:pPr>
        <w:rPr>
          <w:sz w:val="20"/>
          <w:szCs w:val="20"/>
        </w:rPr>
      </w:pPr>
    </w:p>
    <w:p w:rsidR="005F6F53" w:rsidRDefault="005F6F53" w:rsidP="005F6F53">
      <w:pPr>
        <w:rPr>
          <w:sz w:val="20"/>
          <w:szCs w:val="20"/>
        </w:rPr>
      </w:pPr>
    </w:p>
    <w:p w:rsidR="005F6F53" w:rsidRDefault="005F6F53" w:rsidP="005F6F53">
      <w:pPr>
        <w:rPr>
          <w:sz w:val="20"/>
          <w:szCs w:val="20"/>
        </w:rPr>
      </w:pPr>
    </w:p>
    <w:p w:rsidR="005F6F53" w:rsidRDefault="005F6F53" w:rsidP="005F6F53">
      <w:pPr>
        <w:rPr>
          <w:sz w:val="20"/>
          <w:szCs w:val="20"/>
        </w:rPr>
      </w:pPr>
    </w:p>
    <w:p w:rsidR="005F6F53" w:rsidRDefault="005F6F53" w:rsidP="005F6F53">
      <w:pPr>
        <w:pStyle w:val="ListParagraph"/>
        <w:numPr>
          <w:ilvl w:val="4"/>
          <w:numId w:val="1"/>
        </w:numPr>
        <w:ind w:left="1170"/>
        <w:rPr>
          <w:sz w:val="20"/>
          <w:szCs w:val="20"/>
        </w:rPr>
      </w:pPr>
      <w:r w:rsidRPr="005F6F53">
        <w:rPr>
          <w:b/>
          <w:sz w:val="20"/>
          <w:szCs w:val="20"/>
        </w:rPr>
        <w:t>Statement</w:t>
      </w:r>
      <w:r>
        <w:rPr>
          <w:sz w:val="20"/>
          <w:szCs w:val="20"/>
        </w:rPr>
        <w:t xml:space="preserve">: </w:t>
      </w:r>
      <w:r w:rsidR="00385441">
        <w:rPr>
          <w:sz w:val="20"/>
          <w:szCs w:val="20"/>
        </w:rPr>
        <w:t>10 – 2</w:t>
      </w:r>
      <w:r w:rsidR="00385441">
        <w:rPr>
          <w:i/>
          <w:sz w:val="20"/>
          <w:szCs w:val="20"/>
        </w:rPr>
        <w:t xml:space="preserve">x &lt; </w:t>
      </w:r>
      <w:r w:rsidR="00385441">
        <w:rPr>
          <w:sz w:val="20"/>
          <w:szCs w:val="20"/>
        </w:rPr>
        <w:t>20</w:t>
      </w:r>
    </w:p>
    <w:p w:rsidR="005F6F53" w:rsidRPr="00385441" w:rsidRDefault="005F6F53" w:rsidP="005F6F53">
      <w:pPr>
        <w:pStyle w:val="ListParagraph"/>
        <w:ind w:left="1170"/>
        <w:rPr>
          <w:sz w:val="20"/>
          <w:szCs w:val="20"/>
        </w:rPr>
      </w:pPr>
      <w:r w:rsidRPr="005F6F53">
        <w:rPr>
          <w:b/>
          <w:sz w:val="20"/>
          <w:szCs w:val="20"/>
        </w:rPr>
        <w:t>Which is greater? Equal? Cannot tell?</w:t>
      </w:r>
      <w:r w:rsidR="00385441">
        <w:rPr>
          <w:b/>
          <w:sz w:val="20"/>
          <w:szCs w:val="20"/>
        </w:rPr>
        <w:t xml:space="preserve"> </w:t>
      </w:r>
      <w:r w:rsidR="00385441" w:rsidRPr="00385441">
        <w:rPr>
          <w:sz w:val="20"/>
          <w:szCs w:val="20"/>
        </w:rPr>
        <w:t xml:space="preserve">-5 or </w:t>
      </w:r>
      <w:r w:rsidR="00385441" w:rsidRPr="00385441">
        <w:rPr>
          <w:i/>
          <w:sz w:val="20"/>
          <w:szCs w:val="20"/>
        </w:rPr>
        <w:t>x</w:t>
      </w:r>
    </w:p>
    <w:p w:rsidR="005F6F53" w:rsidRDefault="005F6F53" w:rsidP="005F6F53">
      <w:pPr>
        <w:rPr>
          <w:sz w:val="20"/>
          <w:szCs w:val="20"/>
        </w:rPr>
      </w:pPr>
    </w:p>
    <w:p w:rsidR="005F6F53" w:rsidRDefault="005F6F53" w:rsidP="005F6F53">
      <w:pPr>
        <w:rPr>
          <w:sz w:val="20"/>
          <w:szCs w:val="20"/>
        </w:rPr>
      </w:pPr>
    </w:p>
    <w:p w:rsidR="005F6F53" w:rsidRDefault="005F6F53" w:rsidP="005F6F53">
      <w:pPr>
        <w:rPr>
          <w:sz w:val="20"/>
          <w:szCs w:val="20"/>
        </w:rPr>
      </w:pPr>
    </w:p>
    <w:p w:rsidR="005F6F53" w:rsidRDefault="005F6F53" w:rsidP="005F6F53">
      <w:pPr>
        <w:rPr>
          <w:sz w:val="20"/>
          <w:szCs w:val="20"/>
        </w:rPr>
      </w:pPr>
    </w:p>
    <w:p w:rsidR="005F6F53" w:rsidRDefault="005F6F53" w:rsidP="005F6F53">
      <w:pPr>
        <w:pStyle w:val="ListParagraph"/>
        <w:numPr>
          <w:ilvl w:val="4"/>
          <w:numId w:val="1"/>
        </w:numPr>
        <w:ind w:left="1170"/>
        <w:rPr>
          <w:sz w:val="20"/>
          <w:szCs w:val="20"/>
        </w:rPr>
      </w:pPr>
      <w:r w:rsidRPr="005F6F53">
        <w:rPr>
          <w:b/>
          <w:sz w:val="20"/>
          <w:szCs w:val="20"/>
        </w:rPr>
        <w:t>Statement</w:t>
      </w:r>
      <w:r>
        <w:rPr>
          <w:sz w:val="20"/>
          <w:szCs w:val="20"/>
        </w:rPr>
        <w:t xml:space="preserve">: </w:t>
      </w:r>
      <w:r w:rsidR="00385441">
        <w:rPr>
          <w:sz w:val="20"/>
          <w:szCs w:val="20"/>
        </w:rPr>
        <w:t>4</w:t>
      </w:r>
      <w:r w:rsidR="00385441">
        <w:rPr>
          <w:i/>
          <w:sz w:val="20"/>
          <w:szCs w:val="20"/>
        </w:rPr>
        <w:t xml:space="preserve">x </w:t>
      </w:r>
      <w:r w:rsidR="00385441">
        <w:rPr>
          <w:sz w:val="20"/>
          <w:szCs w:val="20"/>
        </w:rPr>
        <w:t>≥ 29</w:t>
      </w:r>
    </w:p>
    <w:p w:rsidR="005F6F53" w:rsidRPr="00385441" w:rsidRDefault="005F6F53" w:rsidP="005F6F53">
      <w:pPr>
        <w:pStyle w:val="ListParagraph"/>
        <w:ind w:left="1170"/>
        <w:rPr>
          <w:b/>
          <w:i/>
          <w:sz w:val="20"/>
          <w:szCs w:val="20"/>
        </w:rPr>
      </w:pPr>
      <w:r w:rsidRPr="005F6F53">
        <w:rPr>
          <w:b/>
          <w:sz w:val="20"/>
          <w:szCs w:val="20"/>
        </w:rPr>
        <w:t>Which is greater? Equal? Cannot tell?</w:t>
      </w:r>
      <w:r w:rsidR="00385441">
        <w:rPr>
          <w:b/>
          <w:sz w:val="20"/>
          <w:szCs w:val="20"/>
        </w:rPr>
        <w:t xml:space="preserve"> </w:t>
      </w:r>
      <w:r w:rsidR="00385441" w:rsidRPr="00385441">
        <w:rPr>
          <w:sz w:val="20"/>
          <w:szCs w:val="20"/>
        </w:rPr>
        <w:t xml:space="preserve">7.5 </w:t>
      </w:r>
      <w:proofErr w:type="gramStart"/>
      <w:r w:rsidR="00385441" w:rsidRPr="00385441">
        <w:rPr>
          <w:sz w:val="20"/>
          <w:szCs w:val="20"/>
        </w:rPr>
        <w:t>or</w:t>
      </w:r>
      <w:proofErr w:type="gramEnd"/>
      <w:r w:rsidR="00385441" w:rsidRPr="00385441">
        <w:rPr>
          <w:sz w:val="20"/>
          <w:szCs w:val="20"/>
        </w:rPr>
        <w:t xml:space="preserve"> </w:t>
      </w:r>
      <w:r w:rsidR="00385441" w:rsidRPr="00385441">
        <w:rPr>
          <w:i/>
          <w:sz w:val="20"/>
          <w:szCs w:val="20"/>
        </w:rPr>
        <w:t>x</w:t>
      </w:r>
    </w:p>
    <w:p w:rsidR="005F6F53" w:rsidRDefault="005F6F53" w:rsidP="005F6F53">
      <w:pPr>
        <w:rPr>
          <w:sz w:val="20"/>
          <w:szCs w:val="20"/>
        </w:rPr>
      </w:pPr>
    </w:p>
    <w:p w:rsidR="005F6F53" w:rsidRDefault="005F6F53" w:rsidP="005F6F53">
      <w:pPr>
        <w:rPr>
          <w:sz w:val="20"/>
          <w:szCs w:val="20"/>
        </w:rPr>
      </w:pPr>
    </w:p>
    <w:p w:rsidR="005F6F53" w:rsidRDefault="005F6F53" w:rsidP="005F6F53">
      <w:pPr>
        <w:rPr>
          <w:sz w:val="20"/>
          <w:szCs w:val="20"/>
        </w:rPr>
      </w:pPr>
    </w:p>
    <w:p w:rsidR="005F6F53" w:rsidRDefault="005F6F53" w:rsidP="005F6F53">
      <w:pPr>
        <w:rPr>
          <w:sz w:val="20"/>
          <w:szCs w:val="20"/>
        </w:rPr>
      </w:pPr>
    </w:p>
    <w:p w:rsidR="005F6F53" w:rsidRDefault="005F6F53" w:rsidP="005F6F53">
      <w:pPr>
        <w:pStyle w:val="ListParagraph"/>
        <w:numPr>
          <w:ilvl w:val="4"/>
          <w:numId w:val="1"/>
        </w:numPr>
        <w:ind w:left="1170"/>
        <w:rPr>
          <w:sz w:val="20"/>
          <w:szCs w:val="20"/>
        </w:rPr>
      </w:pPr>
      <w:r w:rsidRPr="005F6F53">
        <w:rPr>
          <w:b/>
          <w:sz w:val="20"/>
          <w:szCs w:val="20"/>
        </w:rPr>
        <w:t>Statement</w:t>
      </w:r>
      <w:r>
        <w:rPr>
          <w:sz w:val="20"/>
          <w:szCs w:val="20"/>
        </w:rPr>
        <w:t xml:space="preserve">: </w:t>
      </w:r>
      <w:r w:rsidR="00385441">
        <w:rPr>
          <w:sz w:val="20"/>
          <w:szCs w:val="20"/>
        </w:rPr>
        <w:t>4</w:t>
      </w:r>
      <w:r w:rsidR="00385441">
        <w:rPr>
          <w:i/>
          <w:sz w:val="20"/>
          <w:szCs w:val="20"/>
        </w:rPr>
        <w:t xml:space="preserve">x ≤ </w:t>
      </w:r>
      <w:r w:rsidR="00385441">
        <w:rPr>
          <w:sz w:val="20"/>
          <w:szCs w:val="20"/>
        </w:rPr>
        <w:t>0</w:t>
      </w:r>
    </w:p>
    <w:p w:rsidR="005F6F53" w:rsidRPr="00385441" w:rsidRDefault="005F6F53" w:rsidP="005F6F53">
      <w:pPr>
        <w:pStyle w:val="ListParagraph"/>
        <w:ind w:left="1170"/>
        <w:rPr>
          <w:i/>
          <w:sz w:val="20"/>
          <w:szCs w:val="20"/>
        </w:rPr>
      </w:pPr>
      <w:r w:rsidRPr="005F6F53">
        <w:rPr>
          <w:b/>
          <w:sz w:val="20"/>
          <w:szCs w:val="20"/>
        </w:rPr>
        <w:t>Which is greater? Equal? Cannot tell?</w:t>
      </w:r>
      <w:r w:rsidR="00385441">
        <w:rPr>
          <w:b/>
          <w:sz w:val="20"/>
          <w:szCs w:val="20"/>
        </w:rPr>
        <w:t xml:space="preserve"> </w:t>
      </w:r>
      <w:r w:rsidR="00385441">
        <w:rPr>
          <w:sz w:val="20"/>
          <w:szCs w:val="20"/>
        </w:rPr>
        <w:t xml:space="preserve">1 or </w:t>
      </w:r>
      <w:r w:rsidR="00385441">
        <w:rPr>
          <w:i/>
          <w:sz w:val="20"/>
          <w:szCs w:val="20"/>
        </w:rPr>
        <w:t>x</w:t>
      </w:r>
    </w:p>
    <w:p w:rsidR="005F6F53" w:rsidRDefault="005F6F53" w:rsidP="005F6F53">
      <w:pPr>
        <w:rPr>
          <w:sz w:val="20"/>
          <w:szCs w:val="20"/>
        </w:rPr>
      </w:pPr>
    </w:p>
    <w:p w:rsidR="00385441" w:rsidRDefault="00385441" w:rsidP="005F6F53">
      <w:pPr>
        <w:rPr>
          <w:sz w:val="20"/>
          <w:szCs w:val="20"/>
        </w:rPr>
      </w:pPr>
    </w:p>
    <w:p w:rsidR="00385441" w:rsidRDefault="00385441" w:rsidP="005F6F53">
      <w:pPr>
        <w:rPr>
          <w:sz w:val="20"/>
          <w:szCs w:val="20"/>
        </w:rPr>
      </w:pPr>
    </w:p>
    <w:p w:rsidR="00385441" w:rsidRDefault="00385441" w:rsidP="005F6F53">
      <w:pPr>
        <w:rPr>
          <w:sz w:val="20"/>
          <w:szCs w:val="20"/>
        </w:rPr>
      </w:pPr>
    </w:p>
    <w:p w:rsidR="00385441" w:rsidRDefault="00385441" w:rsidP="005F6F53">
      <w:pPr>
        <w:rPr>
          <w:sz w:val="20"/>
          <w:szCs w:val="20"/>
        </w:rPr>
      </w:pPr>
    </w:p>
    <w:p w:rsidR="00385441" w:rsidRDefault="00385441" w:rsidP="005F6F53">
      <w:pPr>
        <w:rPr>
          <w:sz w:val="20"/>
          <w:szCs w:val="20"/>
        </w:rPr>
      </w:pPr>
    </w:p>
    <w:p w:rsidR="00385441" w:rsidRDefault="00385441" w:rsidP="005F6F53">
      <w:pPr>
        <w:rPr>
          <w:sz w:val="20"/>
          <w:szCs w:val="20"/>
        </w:rPr>
      </w:pPr>
    </w:p>
    <w:p w:rsidR="00385441" w:rsidRDefault="00385441" w:rsidP="005F6F53">
      <w:pPr>
        <w:rPr>
          <w:sz w:val="20"/>
          <w:szCs w:val="20"/>
        </w:rPr>
      </w:pPr>
    </w:p>
    <w:p w:rsidR="00385441" w:rsidRPr="00385441" w:rsidRDefault="00385441" w:rsidP="005F6F53">
      <w:pPr>
        <w:rPr>
          <w:sz w:val="16"/>
          <w:szCs w:val="20"/>
        </w:rPr>
      </w:pPr>
      <w:r>
        <w:rPr>
          <w:sz w:val="16"/>
          <w:szCs w:val="20"/>
        </w:rPr>
        <w:t xml:space="preserve">Adapted from MVP (Mathematics Vision Project: </w:t>
      </w:r>
      <w:hyperlink r:id="rId9" w:history="1">
        <w:r w:rsidRPr="00FB0352">
          <w:rPr>
            <w:rStyle w:val="Hyperlink"/>
            <w:sz w:val="16"/>
            <w:szCs w:val="20"/>
          </w:rPr>
          <w:t>www.mathematicsvisionproject.org</w:t>
        </w:r>
      </w:hyperlink>
      <w:r>
        <w:rPr>
          <w:sz w:val="16"/>
          <w:szCs w:val="20"/>
        </w:rPr>
        <w:t xml:space="preserve">) </w:t>
      </w:r>
    </w:p>
    <w:p w:rsidR="00AA6B0D" w:rsidRDefault="00AA6B0D">
      <w:pPr>
        <w:rPr>
          <w:sz w:val="20"/>
          <w:szCs w:val="20"/>
        </w:rPr>
      </w:pPr>
    </w:p>
    <w:p w:rsidR="005F6F53" w:rsidRDefault="005F6F53">
      <w:pPr>
        <w:rPr>
          <w:sz w:val="20"/>
          <w:szCs w:val="20"/>
        </w:rPr>
      </w:pPr>
    </w:p>
    <w:p w:rsidR="00385441" w:rsidRDefault="006E53C6">
      <w:pPr>
        <w:rPr>
          <w:sz w:val="20"/>
          <w:szCs w:val="20"/>
        </w:rPr>
      </w:pPr>
      <w:r>
        <w:rPr>
          <w:noProof/>
          <w:sz w:val="20"/>
          <w:szCs w:val="20"/>
          <w:lang w:val="en-US"/>
        </w:rPr>
        <w:drawing>
          <wp:inline distT="114300" distB="114300" distL="114300" distR="114300">
            <wp:extent cx="6170212" cy="7445386"/>
            <wp:effectExtent l="0" t="0" r="2540" b="3175"/>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rotWithShape="1">
                    <a:blip r:embed="rId10"/>
                    <a:srcRect l="17077" t="8752" b="13970"/>
                    <a:stretch/>
                  </pic:blipFill>
                  <pic:spPr bwMode="auto">
                    <a:xfrm>
                      <a:off x="0" y="0"/>
                      <a:ext cx="6180090" cy="7457305"/>
                    </a:xfrm>
                    <a:prstGeom prst="rect">
                      <a:avLst/>
                    </a:prstGeom>
                    <a:ln>
                      <a:noFill/>
                    </a:ln>
                    <a:extLst>
                      <a:ext uri="{53640926-AAD7-44D8-BBD7-CCE9431645EC}">
                        <a14:shadowObscured xmlns:a14="http://schemas.microsoft.com/office/drawing/2010/main"/>
                      </a:ext>
                    </a:extLst>
                  </pic:spPr>
                </pic:pic>
              </a:graphicData>
            </a:graphic>
          </wp:inline>
        </w:drawing>
      </w:r>
    </w:p>
    <w:p w:rsidR="00385441" w:rsidRDefault="00385441" w:rsidP="00385441">
      <w:pPr>
        <w:rPr>
          <w:sz w:val="16"/>
          <w:szCs w:val="20"/>
        </w:rPr>
      </w:pPr>
    </w:p>
    <w:p w:rsidR="00385441" w:rsidRDefault="00385441">
      <w:pPr>
        <w:rPr>
          <w:sz w:val="16"/>
          <w:szCs w:val="20"/>
        </w:rPr>
      </w:pPr>
    </w:p>
    <w:p w:rsidR="00385441" w:rsidRDefault="00385441">
      <w:pPr>
        <w:rPr>
          <w:sz w:val="16"/>
          <w:szCs w:val="20"/>
        </w:rPr>
      </w:pPr>
    </w:p>
    <w:p w:rsidR="00385441" w:rsidRPr="00385441" w:rsidRDefault="00385441">
      <w:pPr>
        <w:rPr>
          <w:sz w:val="16"/>
          <w:szCs w:val="20"/>
        </w:rPr>
      </w:pPr>
      <w:r>
        <w:rPr>
          <w:sz w:val="16"/>
          <w:szCs w:val="20"/>
        </w:rPr>
        <w:t xml:space="preserve">Adapted from MVP (Mathematics Vision Project: </w:t>
      </w:r>
      <w:hyperlink r:id="rId11" w:history="1">
        <w:r w:rsidRPr="00FB0352">
          <w:rPr>
            <w:rStyle w:val="Hyperlink"/>
            <w:sz w:val="16"/>
            <w:szCs w:val="20"/>
          </w:rPr>
          <w:t>www.mathematicsvisionproject.org</w:t>
        </w:r>
      </w:hyperlink>
      <w:r>
        <w:rPr>
          <w:sz w:val="16"/>
          <w:szCs w:val="20"/>
        </w:rPr>
        <w:t xml:space="preserve">) </w:t>
      </w:r>
      <w:r>
        <w:rPr>
          <w:sz w:val="20"/>
          <w:szCs w:val="20"/>
        </w:rPr>
        <w:br w:type="page"/>
      </w:r>
    </w:p>
    <w:p w:rsidR="00AA6B0D" w:rsidRDefault="00AA6B0D">
      <w:pPr>
        <w:rPr>
          <w:sz w:val="20"/>
          <w:szCs w:val="20"/>
        </w:rPr>
      </w:pPr>
    </w:p>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610"/>
        <w:gridCol w:w="8450"/>
      </w:tblGrid>
      <w:tr w:rsidR="00AA6B0D" w:rsidTr="00DB32ED">
        <w:trPr>
          <w:trHeight w:val="480"/>
        </w:trPr>
        <w:tc>
          <w:tcPr>
            <w:tcW w:w="5000" w:type="pct"/>
            <w:gridSpan w:val="2"/>
            <w:shd w:val="clear" w:color="auto" w:fill="B7B7B7"/>
            <w:tcMar>
              <w:top w:w="100" w:type="dxa"/>
              <w:left w:w="100" w:type="dxa"/>
              <w:bottom w:w="100" w:type="dxa"/>
              <w:right w:w="100" w:type="dxa"/>
            </w:tcMar>
          </w:tcPr>
          <w:p w:rsidR="00AA6B0D" w:rsidRDefault="006E53C6">
            <w:pPr>
              <w:widowControl w:val="0"/>
              <w:spacing w:line="240" w:lineRule="auto"/>
              <w:jc w:val="center"/>
              <w:rPr>
                <w:b/>
                <w:sz w:val="20"/>
                <w:szCs w:val="20"/>
              </w:rPr>
            </w:pPr>
            <w:r>
              <w:rPr>
                <w:b/>
                <w:sz w:val="20"/>
                <w:szCs w:val="20"/>
              </w:rPr>
              <w:t>Inequalities Task 2: Which Inequalities Are Easiest and Hardest to Solve?</w:t>
            </w:r>
          </w:p>
        </w:tc>
      </w:tr>
      <w:tr w:rsidR="00AA6B0D" w:rsidTr="007E1155">
        <w:tc>
          <w:tcPr>
            <w:tcW w:w="800" w:type="pct"/>
            <w:shd w:val="clear" w:color="auto" w:fill="D9D9D9"/>
            <w:tcMar>
              <w:top w:w="100" w:type="dxa"/>
              <w:left w:w="100" w:type="dxa"/>
              <w:bottom w:w="100" w:type="dxa"/>
              <w:right w:w="100" w:type="dxa"/>
            </w:tcMar>
          </w:tcPr>
          <w:p w:rsidR="00AA6B0D" w:rsidRDefault="006E53C6">
            <w:pPr>
              <w:widowControl w:val="0"/>
              <w:spacing w:line="240" w:lineRule="auto"/>
              <w:rPr>
                <w:b/>
                <w:sz w:val="20"/>
                <w:szCs w:val="20"/>
              </w:rPr>
            </w:pPr>
            <w:r>
              <w:rPr>
                <w:b/>
                <w:sz w:val="20"/>
                <w:szCs w:val="20"/>
              </w:rPr>
              <w:t>Framework Cluster</w:t>
            </w:r>
          </w:p>
        </w:tc>
        <w:tc>
          <w:tcPr>
            <w:tcW w:w="4200" w:type="pct"/>
            <w:shd w:val="clear" w:color="auto" w:fill="auto"/>
            <w:tcMar>
              <w:top w:w="100" w:type="dxa"/>
              <w:left w:w="100" w:type="dxa"/>
              <w:bottom w:w="100" w:type="dxa"/>
              <w:right w:w="100" w:type="dxa"/>
            </w:tcMar>
          </w:tcPr>
          <w:p w:rsidR="00AA6B0D" w:rsidRDefault="006E53C6">
            <w:pPr>
              <w:widowControl w:val="0"/>
              <w:spacing w:line="240" w:lineRule="auto"/>
              <w:rPr>
                <w:b/>
                <w:sz w:val="20"/>
                <w:szCs w:val="20"/>
              </w:rPr>
            </w:pPr>
            <w:r>
              <w:rPr>
                <w:b/>
                <w:sz w:val="20"/>
                <w:szCs w:val="20"/>
              </w:rPr>
              <w:t xml:space="preserve">Reasoning about Equations &amp; Angles </w:t>
            </w:r>
          </w:p>
        </w:tc>
      </w:tr>
      <w:tr w:rsidR="00AA6B0D" w:rsidTr="007E1155">
        <w:tc>
          <w:tcPr>
            <w:tcW w:w="800" w:type="pct"/>
            <w:shd w:val="clear" w:color="auto" w:fill="D9D9D9"/>
            <w:tcMar>
              <w:top w:w="100" w:type="dxa"/>
              <w:left w:w="100" w:type="dxa"/>
              <w:bottom w:w="100" w:type="dxa"/>
              <w:right w:w="100" w:type="dxa"/>
            </w:tcMar>
          </w:tcPr>
          <w:p w:rsidR="00AA6B0D" w:rsidRDefault="006E53C6">
            <w:pPr>
              <w:widowControl w:val="0"/>
              <w:spacing w:line="240" w:lineRule="auto"/>
              <w:rPr>
                <w:b/>
                <w:sz w:val="20"/>
                <w:szCs w:val="20"/>
              </w:rPr>
            </w:pPr>
            <w:r>
              <w:rPr>
                <w:b/>
                <w:sz w:val="20"/>
                <w:szCs w:val="20"/>
              </w:rPr>
              <w:t>Standard(s)</w:t>
            </w:r>
          </w:p>
        </w:tc>
        <w:tc>
          <w:tcPr>
            <w:tcW w:w="4200" w:type="pct"/>
            <w:shd w:val="clear" w:color="auto" w:fill="auto"/>
            <w:tcMar>
              <w:top w:w="100" w:type="dxa"/>
              <w:left w:w="100" w:type="dxa"/>
              <w:bottom w:w="100" w:type="dxa"/>
              <w:right w:w="100" w:type="dxa"/>
            </w:tcMar>
          </w:tcPr>
          <w:p w:rsidR="00AA6B0D" w:rsidRDefault="006E53C6">
            <w:pPr>
              <w:widowControl w:val="0"/>
              <w:spacing w:line="240" w:lineRule="auto"/>
              <w:rPr>
                <w:b/>
                <w:sz w:val="20"/>
                <w:szCs w:val="20"/>
              </w:rPr>
            </w:pPr>
            <w:proofErr w:type="gramStart"/>
            <w:r>
              <w:rPr>
                <w:b/>
                <w:sz w:val="20"/>
                <w:szCs w:val="20"/>
              </w:rPr>
              <w:t>8.EE.7</w:t>
            </w:r>
            <w:proofErr w:type="gramEnd"/>
            <w:r>
              <w:rPr>
                <w:b/>
                <w:sz w:val="20"/>
                <w:szCs w:val="20"/>
              </w:rPr>
              <w:t xml:space="preserve"> Solve real-world and mathematical problems by writing and solving equations and inequalities in one variable. </w:t>
            </w:r>
          </w:p>
          <w:p w:rsidR="00AA6B0D" w:rsidRDefault="006E53C6">
            <w:pPr>
              <w:widowControl w:val="0"/>
              <w:numPr>
                <w:ilvl w:val="0"/>
                <w:numId w:val="2"/>
              </w:numPr>
              <w:spacing w:line="240" w:lineRule="auto"/>
              <w:contextualSpacing/>
              <w:rPr>
                <w:b/>
                <w:strike/>
                <w:sz w:val="20"/>
                <w:szCs w:val="20"/>
              </w:rPr>
            </w:pPr>
            <w:r>
              <w:rPr>
                <w:b/>
                <w:strike/>
                <w:sz w:val="20"/>
                <w:szCs w:val="20"/>
              </w:rPr>
              <w:t xml:space="preserve">Recognize linear equations in one variable as having one solution, infinitely many solutions, or no solutions. </w:t>
            </w:r>
          </w:p>
          <w:p w:rsidR="00AA6B0D" w:rsidRDefault="006E53C6">
            <w:pPr>
              <w:widowControl w:val="0"/>
              <w:numPr>
                <w:ilvl w:val="0"/>
                <w:numId w:val="2"/>
              </w:numPr>
              <w:spacing w:line="240" w:lineRule="auto"/>
              <w:contextualSpacing/>
              <w:rPr>
                <w:b/>
                <w:sz w:val="20"/>
                <w:szCs w:val="20"/>
              </w:rPr>
            </w:pPr>
            <w:r>
              <w:rPr>
                <w:b/>
                <w:sz w:val="20"/>
                <w:szCs w:val="20"/>
              </w:rPr>
              <w:t xml:space="preserve">Solve linear </w:t>
            </w:r>
            <w:r>
              <w:rPr>
                <w:b/>
                <w:strike/>
                <w:sz w:val="20"/>
                <w:szCs w:val="20"/>
              </w:rPr>
              <w:t>equations</w:t>
            </w:r>
            <w:r>
              <w:rPr>
                <w:b/>
                <w:sz w:val="20"/>
                <w:szCs w:val="20"/>
              </w:rPr>
              <w:t xml:space="preserve"> and inequalities including multi-step </w:t>
            </w:r>
            <w:r w:rsidRPr="007E1155">
              <w:rPr>
                <w:b/>
                <w:strike/>
                <w:sz w:val="20"/>
                <w:szCs w:val="20"/>
              </w:rPr>
              <w:t>equations and</w:t>
            </w:r>
            <w:r>
              <w:rPr>
                <w:b/>
                <w:sz w:val="20"/>
                <w:szCs w:val="20"/>
              </w:rPr>
              <w:t xml:space="preserve"> inequalities with the same variable on both sides.</w:t>
            </w:r>
          </w:p>
        </w:tc>
      </w:tr>
      <w:tr w:rsidR="00AA6B0D" w:rsidTr="007E1155">
        <w:tc>
          <w:tcPr>
            <w:tcW w:w="800" w:type="pct"/>
            <w:shd w:val="clear" w:color="auto" w:fill="D9D9D9"/>
            <w:tcMar>
              <w:top w:w="100" w:type="dxa"/>
              <w:left w:w="100" w:type="dxa"/>
              <w:bottom w:w="100" w:type="dxa"/>
              <w:right w:w="100" w:type="dxa"/>
            </w:tcMar>
          </w:tcPr>
          <w:p w:rsidR="00AA6B0D" w:rsidRDefault="006E53C6">
            <w:pPr>
              <w:widowControl w:val="0"/>
              <w:spacing w:line="240" w:lineRule="auto"/>
              <w:rPr>
                <w:b/>
                <w:sz w:val="20"/>
                <w:szCs w:val="20"/>
              </w:rPr>
            </w:pPr>
            <w:r>
              <w:rPr>
                <w:b/>
                <w:sz w:val="20"/>
                <w:szCs w:val="20"/>
              </w:rPr>
              <w:t>Materials/Link</w:t>
            </w:r>
          </w:p>
        </w:tc>
        <w:tc>
          <w:tcPr>
            <w:tcW w:w="4200" w:type="pct"/>
            <w:shd w:val="clear" w:color="auto" w:fill="auto"/>
            <w:tcMar>
              <w:top w:w="100" w:type="dxa"/>
              <w:left w:w="100" w:type="dxa"/>
              <w:bottom w:w="100" w:type="dxa"/>
              <w:right w:w="100" w:type="dxa"/>
            </w:tcMar>
          </w:tcPr>
          <w:p w:rsidR="00AA6B0D" w:rsidRDefault="006E53C6">
            <w:pPr>
              <w:widowControl w:val="0"/>
              <w:spacing w:line="240" w:lineRule="auto"/>
              <w:rPr>
                <w:b/>
                <w:sz w:val="20"/>
                <w:szCs w:val="20"/>
              </w:rPr>
            </w:pPr>
            <w:r>
              <w:rPr>
                <w:b/>
                <w:sz w:val="20"/>
                <w:szCs w:val="20"/>
              </w:rPr>
              <w:t>Copy of student task sheet for each student</w:t>
            </w:r>
            <w:r w:rsidR="007E1155">
              <w:rPr>
                <w:b/>
                <w:sz w:val="20"/>
                <w:szCs w:val="20"/>
              </w:rPr>
              <w:t xml:space="preserve"> </w:t>
            </w:r>
            <w:r>
              <w:rPr>
                <w:b/>
                <w:sz w:val="20"/>
                <w:szCs w:val="20"/>
              </w:rPr>
              <w:t xml:space="preserve">Link: </w:t>
            </w:r>
            <w:hyperlink r:id="rId12">
              <w:r>
                <w:rPr>
                  <w:b/>
                  <w:color w:val="1155CC"/>
                  <w:sz w:val="20"/>
                  <w:szCs w:val="20"/>
                  <w:u w:val="single"/>
                </w:rPr>
                <w:t>https://drive.google.com/file/d/19dsizWel76lo1p6M3SLLAota1_-G_jjt/view?usp=sharing</w:t>
              </w:r>
            </w:hyperlink>
            <w:r>
              <w:rPr>
                <w:b/>
                <w:sz w:val="20"/>
                <w:szCs w:val="20"/>
              </w:rPr>
              <w:t xml:space="preserve"> </w:t>
            </w:r>
          </w:p>
          <w:p w:rsidR="00AA6B0D" w:rsidRDefault="006E53C6">
            <w:pPr>
              <w:widowControl w:val="0"/>
              <w:spacing w:line="240" w:lineRule="auto"/>
              <w:rPr>
                <w:b/>
                <w:sz w:val="20"/>
                <w:szCs w:val="20"/>
              </w:rPr>
            </w:pPr>
            <w:r>
              <w:rPr>
                <w:b/>
                <w:sz w:val="20"/>
                <w:szCs w:val="20"/>
              </w:rPr>
              <w:t xml:space="preserve">Modified from Open Up Resources, Grade 8, Lesson 4.6, Activity 6.3: </w:t>
            </w:r>
            <w:hyperlink r:id="rId13" w:anchor="activity-3">
              <w:r>
                <w:rPr>
                  <w:b/>
                  <w:color w:val="1155CC"/>
                  <w:sz w:val="20"/>
                  <w:szCs w:val="20"/>
                  <w:u w:val="single"/>
                </w:rPr>
                <w:t>https://im.openupresources.org/8/teachers/4/6.html#activity-3</w:t>
              </w:r>
            </w:hyperlink>
            <w:r>
              <w:rPr>
                <w:b/>
                <w:sz w:val="20"/>
                <w:szCs w:val="20"/>
              </w:rPr>
              <w:t xml:space="preserve"> </w:t>
            </w:r>
          </w:p>
        </w:tc>
      </w:tr>
      <w:tr w:rsidR="00AA6B0D" w:rsidTr="007E1155">
        <w:tc>
          <w:tcPr>
            <w:tcW w:w="800" w:type="pct"/>
            <w:shd w:val="clear" w:color="auto" w:fill="D9D9D9"/>
            <w:tcMar>
              <w:top w:w="100" w:type="dxa"/>
              <w:left w:w="100" w:type="dxa"/>
              <w:bottom w:w="100" w:type="dxa"/>
              <w:right w:w="100" w:type="dxa"/>
            </w:tcMar>
          </w:tcPr>
          <w:p w:rsidR="00AA6B0D" w:rsidRDefault="006E53C6">
            <w:pPr>
              <w:widowControl w:val="0"/>
              <w:spacing w:line="240" w:lineRule="auto"/>
              <w:rPr>
                <w:b/>
                <w:sz w:val="20"/>
                <w:szCs w:val="20"/>
              </w:rPr>
            </w:pPr>
            <w:r>
              <w:rPr>
                <w:b/>
                <w:sz w:val="20"/>
                <w:szCs w:val="20"/>
              </w:rPr>
              <w:t>Learning Goal</w:t>
            </w:r>
          </w:p>
        </w:tc>
        <w:tc>
          <w:tcPr>
            <w:tcW w:w="4200" w:type="pct"/>
            <w:shd w:val="clear" w:color="auto" w:fill="auto"/>
            <w:tcMar>
              <w:top w:w="100" w:type="dxa"/>
              <w:left w:w="100" w:type="dxa"/>
              <w:bottom w:w="100" w:type="dxa"/>
              <w:right w:w="100" w:type="dxa"/>
            </w:tcMar>
          </w:tcPr>
          <w:p w:rsidR="00AA6B0D" w:rsidRPr="007E1155" w:rsidRDefault="006E53C6">
            <w:pPr>
              <w:widowControl w:val="0"/>
              <w:spacing w:line="240" w:lineRule="auto"/>
              <w:rPr>
                <w:sz w:val="20"/>
                <w:szCs w:val="20"/>
              </w:rPr>
            </w:pPr>
            <w:r w:rsidRPr="007E1155">
              <w:rPr>
                <w:sz w:val="20"/>
                <w:szCs w:val="20"/>
              </w:rPr>
              <w:t>Students will solve linear inequalities with variables on both sides, including those where they need to use the distributive property, combine like terms, and “switch the inequality sign.”</w:t>
            </w:r>
          </w:p>
        </w:tc>
      </w:tr>
      <w:tr w:rsidR="00AA6B0D" w:rsidTr="00DB32ED">
        <w:tc>
          <w:tcPr>
            <w:tcW w:w="5000" w:type="pct"/>
            <w:gridSpan w:val="2"/>
            <w:tcMar>
              <w:top w:w="100" w:type="dxa"/>
              <w:left w:w="100" w:type="dxa"/>
              <w:bottom w:w="100" w:type="dxa"/>
              <w:right w:w="100" w:type="dxa"/>
            </w:tcMar>
          </w:tcPr>
          <w:p w:rsidR="00AA6B0D" w:rsidRDefault="006E53C6">
            <w:pPr>
              <w:widowControl w:val="0"/>
              <w:spacing w:line="240" w:lineRule="auto"/>
              <w:rPr>
                <w:sz w:val="20"/>
                <w:szCs w:val="20"/>
              </w:rPr>
            </w:pPr>
            <w:r>
              <w:rPr>
                <w:b/>
                <w:sz w:val="20"/>
                <w:szCs w:val="20"/>
              </w:rPr>
              <w:t xml:space="preserve">Task Overview: </w:t>
            </w:r>
            <w:r>
              <w:rPr>
                <w:sz w:val="20"/>
                <w:szCs w:val="20"/>
              </w:rPr>
              <w:t>This task presents 10 inequalities and asks students to choose which would be the hardest and easiest to solve. Then, they solve some of them, discussing the processes necessary for determining the solution.</w:t>
            </w:r>
          </w:p>
        </w:tc>
      </w:tr>
      <w:tr w:rsidR="00AA6B0D" w:rsidTr="00DB32ED">
        <w:tc>
          <w:tcPr>
            <w:tcW w:w="5000" w:type="pct"/>
            <w:gridSpan w:val="2"/>
            <w:tcMar>
              <w:top w:w="100" w:type="dxa"/>
              <w:left w:w="100" w:type="dxa"/>
              <w:bottom w:w="100" w:type="dxa"/>
              <w:right w:w="100" w:type="dxa"/>
            </w:tcMar>
          </w:tcPr>
          <w:p w:rsidR="00AA6B0D" w:rsidRDefault="006E53C6">
            <w:pPr>
              <w:widowControl w:val="0"/>
              <w:spacing w:line="240" w:lineRule="auto"/>
              <w:rPr>
                <w:sz w:val="20"/>
                <w:szCs w:val="20"/>
              </w:rPr>
            </w:pPr>
            <w:r>
              <w:rPr>
                <w:b/>
                <w:sz w:val="20"/>
                <w:szCs w:val="20"/>
              </w:rPr>
              <w:t xml:space="preserve">Prior to Lesson: </w:t>
            </w:r>
            <w:r>
              <w:rPr>
                <w:sz w:val="20"/>
                <w:szCs w:val="20"/>
              </w:rPr>
              <w:t>Students should understand the general process of solving 1 and 2 step inequalities. Also, it will help if students have experience solving equations with variables on both sides.</w:t>
            </w:r>
          </w:p>
        </w:tc>
      </w:tr>
      <w:tr w:rsidR="00AA6B0D" w:rsidTr="00DB32ED">
        <w:tc>
          <w:tcPr>
            <w:tcW w:w="5000" w:type="pct"/>
            <w:gridSpan w:val="2"/>
            <w:tcMar>
              <w:top w:w="100" w:type="dxa"/>
              <w:left w:w="100" w:type="dxa"/>
              <w:bottom w:w="100" w:type="dxa"/>
              <w:right w:w="100" w:type="dxa"/>
            </w:tcMar>
          </w:tcPr>
          <w:p w:rsidR="00AA6B0D" w:rsidRDefault="006E53C6">
            <w:pPr>
              <w:widowControl w:val="0"/>
              <w:spacing w:line="240" w:lineRule="auto"/>
              <w:rPr>
                <w:b/>
                <w:sz w:val="20"/>
                <w:szCs w:val="20"/>
              </w:rPr>
            </w:pPr>
            <w:r>
              <w:rPr>
                <w:b/>
                <w:sz w:val="20"/>
                <w:szCs w:val="20"/>
              </w:rPr>
              <w:t xml:space="preserve">Teaching Notes: </w:t>
            </w:r>
          </w:p>
          <w:p w:rsidR="00AA6B0D" w:rsidRDefault="00AA6B0D">
            <w:pPr>
              <w:widowControl w:val="0"/>
              <w:spacing w:line="240" w:lineRule="auto"/>
              <w:rPr>
                <w:b/>
                <w:sz w:val="20"/>
                <w:szCs w:val="20"/>
              </w:rPr>
            </w:pPr>
          </w:p>
          <w:p w:rsidR="00AA6B0D" w:rsidRDefault="006E53C6">
            <w:pPr>
              <w:widowControl w:val="0"/>
              <w:spacing w:line="240" w:lineRule="auto"/>
              <w:rPr>
                <w:sz w:val="20"/>
                <w:szCs w:val="20"/>
              </w:rPr>
            </w:pPr>
            <w:r>
              <w:rPr>
                <w:b/>
                <w:sz w:val="20"/>
                <w:szCs w:val="20"/>
              </w:rPr>
              <w:t xml:space="preserve">Task Launch: </w:t>
            </w:r>
            <w:r>
              <w:rPr>
                <w:sz w:val="20"/>
                <w:szCs w:val="20"/>
              </w:rPr>
              <w:t>Preview solving inequalities by reviewing solving equations with variables on both sides. Have a discussion around the question: “What are the differences between solving equations with variables on one side and variables on both sides? Why do those differences occur?”</w:t>
            </w:r>
          </w:p>
          <w:p w:rsidR="00AA6B0D" w:rsidRDefault="00AA6B0D">
            <w:pPr>
              <w:widowControl w:val="0"/>
              <w:spacing w:line="240" w:lineRule="auto"/>
              <w:rPr>
                <w:b/>
                <w:sz w:val="20"/>
                <w:szCs w:val="20"/>
              </w:rPr>
            </w:pPr>
          </w:p>
          <w:p w:rsidR="00AA6B0D" w:rsidRDefault="006E53C6">
            <w:pPr>
              <w:widowControl w:val="0"/>
              <w:spacing w:line="240" w:lineRule="auto"/>
              <w:rPr>
                <w:rFonts w:ascii="Times New Roman" w:eastAsia="Times New Roman" w:hAnsi="Times New Roman" w:cs="Times New Roman"/>
                <w:sz w:val="24"/>
                <w:szCs w:val="24"/>
              </w:rPr>
            </w:pPr>
            <w:r>
              <w:rPr>
                <w:b/>
                <w:sz w:val="20"/>
                <w:szCs w:val="20"/>
              </w:rPr>
              <w:t xml:space="preserve">Directions: </w:t>
            </w:r>
            <w:r>
              <w:rPr>
                <w:sz w:val="20"/>
                <w:szCs w:val="20"/>
              </w:rPr>
              <w:t>See task sheet for expanded directions on the implementation and synthesis discussion for the activity. Some guiding questions that can help throughout the task:</w:t>
            </w:r>
          </w:p>
          <w:p w:rsidR="00AA6B0D" w:rsidRDefault="006E53C6">
            <w:pPr>
              <w:widowControl w:val="0"/>
              <w:numPr>
                <w:ilvl w:val="0"/>
                <w:numId w:val="3"/>
              </w:numPr>
              <w:contextualSpacing/>
              <w:rPr>
                <w:sz w:val="20"/>
                <w:szCs w:val="20"/>
              </w:rPr>
            </w:pPr>
            <w:r>
              <w:rPr>
                <w:sz w:val="20"/>
                <w:szCs w:val="20"/>
              </w:rPr>
              <w:t xml:space="preserve">“For inequality </w:t>
            </w:r>
            <w:proofErr w:type="gramStart"/>
            <w:r>
              <w:rPr>
                <w:sz w:val="20"/>
                <w:szCs w:val="20"/>
              </w:rPr>
              <w:t>A</w:t>
            </w:r>
            <w:proofErr w:type="gramEnd"/>
            <w:r>
              <w:rPr>
                <w:sz w:val="20"/>
                <w:szCs w:val="20"/>
              </w:rPr>
              <w:t>, what could we do to eliminate the fraction?” (Multiply each side by the common denominator of 6. Then the terms will all have integer coefficients.)</w:t>
            </w:r>
          </w:p>
          <w:p w:rsidR="00AA6B0D" w:rsidRDefault="006E53C6">
            <w:pPr>
              <w:widowControl w:val="0"/>
              <w:numPr>
                <w:ilvl w:val="0"/>
                <w:numId w:val="3"/>
              </w:numPr>
              <w:contextualSpacing/>
              <w:rPr>
                <w:sz w:val="20"/>
                <w:szCs w:val="20"/>
              </w:rPr>
            </w:pPr>
            <w:r>
              <w:rPr>
                <w:sz w:val="20"/>
                <w:szCs w:val="20"/>
              </w:rPr>
              <w:t>“Which other inequalities could we use this strategy for?” (Any inequalities that had fractions, such as B, C, E, and G.)</w:t>
            </w:r>
          </w:p>
          <w:p w:rsidR="00AA6B0D" w:rsidRDefault="006E53C6">
            <w:pPr>
              <w:widowControl w:val="0"/>
              <w:numPr>
                <w:ilvl w:val="0"/>
                <w:numId w:val="3"/>
              </w:numPr>
              <w:contextualSpacing/>
              <w:rPr>
                <w:sz w:val="20"/>
                <w:szCs w:val="20"/>
              </w:rPr>
            </w:pPr>
            <w:r>
              <w:rPr>
                <w:sz w:val="20"/>
                <w:szCs w:val="20"/>
              </w:rPr>
              <w:t>“What steps do you need to do to solve inequality D? Which other inequalities are like this one?” (There is a lot of distributing and collecting like terms. F and H also have to distribute several times.)</w:t>
            </w:r>
          </w:p>
          <w:p w:rsidR="00AA6B0D" w:rsidRPr="007E1155" w:rsidRDefault="006E53C6" w:rsidP="007E1155">
            <w:pPr>
              <w:widowControl w:val="0"/>
              <w:numPr>
                <w:ilvl w:val="0"/>
                <w:numId w:val="3"/>
              </w:numPr>
              <w:contextualSpacing/>
              <w:rPr>
                <w:sz w:val="20"/>
                <w:szCs w:val="20"/>
              </w:rPr>
            </w:pPr>
            <w:r>
              <w:rPr>
                <w:sz w:val="20"/>
                <w:szCs w:val="20"/>
              </w:rPr>
              <w:t>“What other strategies or steps did you use in solving the inequalities?”</w:t>
            </w:r>
          </w:p>
        </w:tc>
      </w:tr>
      <w:tr w:rsidR="00AA6B0D" w:rsidTr="00DB32ED">
        <w:tc>
          <w:tcPr>
            <w:tcW w:w="5000" w:type="pct"/>
            <w:gridSpan w:val="2"/>
            <w:tcMar>
              <w:top w:w="100" w:type="dxa"/>
              <w:left w:w="100" w:type="dxa"/>
              <w:bottom w:w="100" w:type="dxa"/>
              <w:right w:w="100" w:type="dxa"/>
            </w:tcMar>
          </w:tcPr>
          <w:p w:rsidR="00AA6B0D" w:rsidRDefault="006E53C6">
            <w:pPr>
              <w:widowControl w:val="0"/>
              <w:spacing w:line="240" w:lineRule="auto"/>
              <w:rPr>
                <w:b/>
                <w:sz w:val="20"/>
                <w:szCs w:val="20"/>
              </w:rPr>
            </w:pPr>
            <w:r>
              <w:rPr>
                <w:b/>
                <w:sz w:val="20"/>
                <w:szCs w:val="20"/>
              </w:rPr>
              <w:t>Possible Strategies/Anticipated Responses:</w:t>
            </w:r>
          </w:p>
          <w:p w:rsidR="007E1155" w:rsidRDefault="007E1155">
            <w:pPr>
              <w:widowControl w:val="0"/>
              <w:spacing w:line="240" w:lineRule="auto"/>
              <w:rPr>
                <w:b/>
                <w:sz w:val="20"/>
                <w:szCs w:val="20"/>
              </w:rPr>
            </w:pPr>
            <w:r>
              <w:rPr>
                <w:sz w:val="20"/>
                <w:szCs w:val="20"/>
              </w:rPr>
              <w:t>Some students might need a reminder about “flipping the inequality sign,” and using the number line to show students why that rule applies will help them remember in the future. Additionally, the discussion around which inequalities are “easiest” to solve will help illustrate a lot of the processes, such as when to distribute, when to combine, when to use inverse operations, and when to distribute vs. divide by a coefficient. This task will help present a lot of the concepts associated with solving inequalities, and it can also be treated as a way to disguise a practice activity in a fun, debate-centered way.</w:t>
            </w:r>
          </w:p>
          <w:p w:rsidR="00AA6B0D" w:rsidRDefault="006E53C6">
            <w:pPr>
              <w:widowControl w:val="0"/>
              <w:spacing w:line="240" w:lineRule="auto"/>
              <w:rPr>
                <w:b/>
                <w:sz w:val="20"/>
                <w:szCs w:val="20"/>
              </w:rPr>
            </w:pPr>
            <w:r>
              <w:rPr>
                <w:b/>
                <w:noProof/>
                <w:sz w:val="20"/>
                <w:szCs w:val="20"/>
                <w:lang w:val="en-US"/>
              </w:rPr>
              <w:lastRenderedPageBreak/>
              <w:drawing>
                <wp:inline distT="114300" distB="114300" distL="114300" distR="114300">
                  <wp:extent cx="6096000" cy="15811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6096000" cy="1581150"/>
                          </a:xfrm>
                          <a:prstGeom prst="rect">
                            <a:avLst/>
                          </a:prstGeom>
                          <a:ln/>
                        </pic:spPr>
                      </pic:pic>
                    </a:graphicData>
                  </a:graphic>
                </wp:inline>
              </w:drawing>
            </w:r>
          </w:p>
          <w:p w:rsidR="00AA6B0D" w:rsidRDefault="00AA6B0D">
            <w:pPr>
              <w:widowControl w:val="0"/>
              <w:spacing w:line="240" w:lineRule="auto"/>
              <w:rPr>
                <w:sz w:val="20"/>
                <w:szCs w:val="20"/>
              </w:rPr>
            </w:pPr>
          </w:p>
        </w:tc>
      </w:tr>
    </w:tbl>
    <w:p w:rsidR="00AA6B0D" w:rsidRDefault="00AA6B0D">
      <w:pPr>
        <w:rPr>
          <w:sz w:val="20"/>
          <w:szCs w:val="20"/>
        </w:rPr>
      </w:pPr>
    </w:p>
    <w:p w:rsidR="00AA6B0D" w:rsidRDefault="006E53C6">
      <w:pPr>
        <w:rPr>
          <w:b/>
          <w:sz w:val="20"/>
          <w:szCs w:val="20"/>
        </w:rPr>
      </w:pPr>
      <w:r>
        <w:rPr>
          <w:b/>
          <w:sz w:val="20"/>
          <w:szCs w:val="20"/>
        </w:rPr>
        <w:t xml:space="preserve">Student task sheets begin on next page. </w:t>
      </w:r>
    </w:p>
    <w:p w:rsidR="00AA6B0D" w:rsidRDefault="00AA6B0D">
      <w:pPr>
        <w:rPr>
          <w:b/>
          <w:sz w:val="20"/>
          <w:szCs w:val="20"/>
        </w:rPr>
      </w:pPr>
    </w:p>
    <w:p w:rsidR="00AA6B0D" w:rsidRDefault="00AA6B0D"/>
    <w:p w:rsidR="00AA6B0D" w:rsidRDefault="00AA6B0D"/>
    <w:p w:rsidR="00AA6B0D" w:rsidRDefault="00AA6B0D"/>
    <w:p w:rsidR="00AA6B0D" w:rsidRDefault="00AA6B0D"/>
    <w:p w:rsidR="00AA6B0D" w:rsidRDefault="00AA6B0D"/>
    <w:p w:rsidR="00AA6B0D" w:rsidRDefault="00AA6B0D"/>
    <w:p w:rsidR="00AA6B0D" w:rsidRDefault="00AA6B0D"/>
    <w:p w:rsidR="00AA6B0D" w:rsidRDefault="00AA6B0D"/>
    <w:p w:rsidR="00AA6B0D" w:rsidRDefault="00AA6B0D"/>
    <w:p w:rsidR="00AA6B0D" w:rsidRDefault="00AA6B0D"/>
    <w:p w:rsidR="00AA6B0D" w:rsidRDefault="00AA6B0D"/>
    <w:p w:rsidR="00AA6B0D" w:rsidRDefault="00AA6B0D"/>
    <w:p w:rsidR="00AA6B0D" w:rsidRDefault="00AA6B0D"/>
    <w:p w:rsidR="00AA6B0D" w:rsidRDefault="00AA6B0D"/>
    <w:p w:rsidR="00AA6B0D" w:rsidRDefault="00AA6B0D"/>
    <w:p w:rsidR="00AA6B0D" w:rsidRDefault="00AA6B0D"/>
    <w:p w:rsidR="00AA6B0D" w:rsidRDefault="00AA6B0D"/>
    <w:p w:rsidR="00AA6B0D" w:rsidRDefault="00AA6B0D"/>
    <w:p w:rsidR="00AA6B0D" w:rsidRDefault="00AA6B0D"/>
    <w:p w:rsidR="00AA6B0D" w:rsidRDefault="006E53C6">
      <w:r>
        <w:rPr>
          <w:noProof/>
          <w:lang w:val="en-US"/>
        </w:rPr>
        <w:lastRenderedPageBreak/>
        <w:drawing>
          <wp:inline distT="114300" distB="114300" distL="114300" distR="114300">
            <wp:extent cx="6753225" cy="5072574"/>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5"/>
                    <a:srcRect t="6314"/>
                    <a:stretch/>
                  </pic:blipFill>
                  <pic:spPr bwMode="auto">
                    <a:xfrm>
                      <a:off x="0" y="0"/>
                      <a:ext cx="6777655" cy="5090924"/>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AA6B0D" w:rsidSect="0043544A">
      <w:headerReference w:type="default" r:id="rId16"/>
      <w:footerReference w:type="default" r:id="rId17"/>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392" w:rsidRDefault="000F4392">
      <w:pPr>
        <w:spacing w:line="240" w:lineRule="auto"/>
      </w:pPr>
      <w:r>
        <w:separator/>
      </w:r>
    </w:p>
  </w:endnote>
  <w:endnote w:type="continuationSeparator" w:id="0">
    <w:p w:rsidR="000F4392" w:rsidRDefault="000F4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B0D" w:rsidRPr="0043544A" w:rsidRDefault="0043544A">
    <w:pPr>
      <w:rPr>
        <w:sz w:val="18"/>
      </w:rPr>
    </w:pPr>
    <w:r w:rsidRPr="0043544A">
      <w:rPr>
        <w:sz w:val="18"/>
      </w:rPr>
      <w:t>Eighth Grade</w:t>
    </w:r>
    <w:r w:rsidRPr="0043544A">
      <w:rPr>
        <w:sz w:val="18"/>
      </w:rPr>
      <w:ptab w:relativeTo="margin" w:alignment="center" w:leader="none"/>
    </w:r>
    <w:r w:rsidRPr="0043544A">
      <w:rPr>
        <w:sz w:val="18"/>
      </w:rPr>
      <w:t xml:space="preserve">Provided by </w:t>
    </w:r>
    <w:r w:rsidRPr="0043544A">
      <w:rPr>
        <w:sz w:val="18"/>
      </w:rPr>
      <w:t>NC2ML and Tools for Teachers</w:t>
    </w:r>
    <w:r w:rsidRPr="0043544A">
      <w:rPr>
        <w:sz w:val="18"/>
      </w:rPr>
      <w:ptab w:relativeTo="margin" w:alignment="right" w:leader="none"/>
    </w:r>
    <w:r w:rsidRPr="0043544A">
      <w:rPr>
        <w:sz w:val="18"/>
      </w:rPr>
      <w:t>Last Modified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392" w:rsidRDefault="000F4392">
      <w:pPr>
        <w:spacing w:line="240" w:lineRule="auto"/>
      </w:pPr>
      <w:r>
        <w:separator/>
      </w:r>
    </w:p>
  </w:footnote>
  <w:footnote w:type="continuationSeparator" w:id="0">
    <w:p w:rsidR="000F4392" w:rsidRDefault="000F4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4A" w:rsidRDefault="0043544A">
    <w:pPr>
      <w:jc w:val="right"/>
    </w:pPr>
  </w:p>
  <w:p w:rsidR="0043544A" w:rsidRDefault="0043544A">
    <w:pPr>
      <w:jc w:val="right"/>
    </w:pPr>
  </w:p>
  <w:p w:rsidR="00AA6B0D" w:rsidRDefault="006E53C6">
    <w:pPr>
      <w:jc w:val="right"/>
    </w:pPr>
    <w:r>
      <w:fldChar w:fldCharType="begin"/>
    </w:r>
    <w:r>
      <w:instrText>PAGE</w:instrText>
    </w:r>
    <w:r>
      <w:fldChar w:fldCharType="separate"/>
    </w:r>
    <w:r w:rsidR="007E1155">
      <w:rPr>
        <w:noProof/>
      </w:rP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81764"/>
    <w:multiLevelType w:val="multilevel"/>
    <w:tmpl w:val="050E5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63A64CC"/>
    <w:multiLevelType w:val="multilevel"/>
    <w:tmpl w:val="75944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5A1CBB"/>
    <w:multiLevelType w:val="multilevel"/>
    <w:tmpl w:val="F482C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6257EA"/>
    <w:multiLevelType w:val="multilevel"/>
    <w:tmpl w:val="03AAF7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0D"/>
    <w:rsid w:val="000F4392"/>
    <w:rsid w:val="00385441"/>
    <w:rsid w:val="0043544A"/>
    <w:rsid w:val="00516DAC"/>
    <w:rsid w:val="005F6F53"/>
    <w:rsid w:val="006E53C6"/>
    <w:rsid w:val="007E1155"/>
    <w:rsid w:val="00AA6B0D"/>
    <w:rsid w:val="00DB3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07E86"/>
  <w15:docId w15:val="{FBB27F78-2AC9-4014-A797-3594530E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3544A"/>
    <w:pPr>
      <w:tabs>
        <w:tab w:val="center" w:pos="4680"/>
        <w:tab w:val="right" w:pos="9360"/>
      </w:tabs>
      <w:spacing w:line="240" w:lineRule="auto"/>
    </w:pPr>
  </w:style>
  <w:style w:type="character" w:customStyle="1" w:styleId="HeaderChar">
    <w:name w:val="Header Char"/>
    <w:basedOn w:val="DefaultParagraphFont"/>
    <w:link w:val="Header"/>
    <w:uiPriority w:val="99"/>
    <w:rsid w:val="0043544A"/>
  </w:style>
  <w:style w:type="paragraph" w:styleId="Footer">
    <w:name w:val="footer"/>
    <w:basedOn w:val="Normal"/>
    <w:link w:val="FooterChar"/>
    <w:uiPriority w:val="99"/>
    <w:unhideWhenUsed/>
    <w:rsid w:val="0043544A"/>
    <w:pPr>
      <w:tabs>
        <w:tab w:val="center" w:pos="4680"/>
        <w:tab w:val="right" w:pos="9360"/>
      </w:tabs>
      <w:spacing w:line="240" w:lineRule="auto"/>
    </w:pPr>
  </w:style>
  <w:style w:type="character" w:customStyle="1" w:styleId="FooterChar">
    <w:name w:val="Footer Char"/>
    <w:basedOn w:val="DefaultParagraphFont"/>
    <w:link w:val="Footer"/>
    <w:uiPriority w:val="99"/>
    <w:rsid w:val="0043544A"/>
  </w:style>
  <w:style w:type="paragraph" w:styleId="ListParagraph">
    <w:name w:val="List Paragraph"/>
    <w:basedOn w:val="Normal"/>
    <w:uiPriority w:val="34"/>
    <w:qFormat/>
    <w:rsid w:val="005F6F53"/>
    <w:pPr>
      <w:ind w:left="720"/>
      <w:contextualSpacing/>
    </w:pPr>
  </w:style>
  <w:style w:type="character" w:styleId="Hyperlink">
    <w:name w:val="Hyperlink"/>
    <w:basedOn w:val="DefaultParagraphFont"/>
    <w:uiPriority w:val="99"/>
    <w:unhideWhenUsed/>
    <w:rsid w:val="00385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athematicsvisionproject.org/uploads/1/1/6/3/11636986/m1_mod4_te_52016f.pdf" TargetMode="External"/><Relationship Id="rId13" Type="http://schemas.openxmlformats.org/officeDocument/2006/relationships/hyperlink" Target="https://im.openupresources.org/8/teachers/4/6.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9dsizWel76lo1p6M3SLLAota1_-G_jjt/view?usp=shar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ematicsvisionproject.or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thematicsvisionproject.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D0CB3-D40A-419A-AE03-F0FAF3D7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Michelle</dc:creator>
  <cp:lastModifiedBy>Michelle Stephan</cp:lastModifiedBy>
  <cp:revision>6</cp:revision>
  <dcterms:created xsi:type="dcterms:W3CDTF">2018-08-03T17:13:00Z</dcterms:created>
  <dcterms:modified xsi:type="dcterms:W3CDTF">2018-08-03T17:34:00Z</dcterms:modified>
</cp:coreProperties>
</file>