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E3C36" w:rsidRDefault="00BE3C36"/>
    <w:p w:rsidR="00BE3C36" w:rsidRDefault="00393972">
      <w:pPr>
        <w:jc w:val="center"/>
      </w:pPr>
      <w:r>
        <w:rPr>
          <w:rFonts w:ascii="Arial" w:eastAsia="Arial" w:hAnsi="Arial" w:cs="Arial"/>
          <w:b/>
          <w:sz w:val="36"/>
          <w:szCs w:val="36"/>
        </w:rPr>
        <w:t>Scatterplots Formative Assessments</w:t>
      </w:r>
    </w:p>
    <w:p w:rsidR="00BE3C36" w:rsidRDefault="00BE3C36"/>
    <w:tbl>
      <w:tblPr>
        <w:tblStyle w:val="a"/>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5030"/>
        <w:gridCol w:w="5030"/>
      </w:tblGrid>
      <w:tr w:rsidR="00BE3C36" w:rsidTr="008115D1">
        <w:trPr>
          <w:trHeight w:val="420"/>
        </w:trPr>
        <w:tc>
          <w:tcPr>
            <w:tcW w:w="5000" w:type="pct"/>
            <w:gridSpan w:val="2"/>
            <w:shd w:val="clear" w:color="auto" w:fill="B7B7B7"/>
            <w:tcMar>
              <w:top w:w="100" w:type="dxa"/>
              <w:left w:w="100" w:type="dxa"/>
              <w:bottom w:w="100" w:type="dxa"/>
              <w:right w:w="100" w:type="dxa"/>
            </w:tcMar>
          </w:tcPr>
          <w:p w:rsidR="00BE3C36" w:rsidRDefault="00393972">
            <w:pPr>
              <w:widowControl w:val="0"/>
              <w:spacing w:line="240" w:lineRule="auto"/>
              <w:rPr>
                <w:b/>
              </w:rPr>
            </w:pPr>
            <w:r>
              <w:rPr>
                <w:rFonts w:ascii="Arial" w:eastAsia="Arial" w:hAnsi="Arial" w:cs="Arial"/>
                <w:b/>
              </w:rPr>
              <w:t xml:space="preserve">Scatterplots Formative Assessment 1: </w:t>
            </w:r>
            <w:r>
              <w:rPr>
                <w:rFonts w:ascii="Arial" w:eastAsia="Arial" w:hAnsi="Arial" w:cs="Arial"/>
                <w:b/>
                <w:i/>
              </w:rPr>
              <w:t xml:space="preserve">That’s a </w:t>
            </w:r>
            <w:proofErr w:type="spellStart"/>
            <w:r>
              <w:rPr>
                <w:rFonts w:ascii="Arial" w:eastAsia="Arial" w:hAnsi="Arial" w:cs="Arial"/>
                <w:b/>
                <w:i/>
              </w:rPr>
              <w:t>Lotta</w:t>
            </w:r>
            <w:proofErr w:type="spellEnd"/>
            <w:r>
              <w:rPr>
                <w:rFonts w:ascii="Arial" w:eastAsia="Arial" w:hAnsi="Arial" w:cs="Arial"/>
                <w:b/>
                <w:i/>
              </w:rPr>
              <w:t xml:space="preserve"> Lettuce!</w:t>
            </w:r>
          </w:p>
        </w:tc>
      </w:tr>
      <w:tr w:rsidR="00BE3C36" w:rsidTr="008115D1">
        <w:trPr>
          <w:trHeight w:val="420"/>
        </w:trPr>
        <w:tc>
          <w:tcPr>
            <w:tcW w:w="5000" w:type="pct"/>
            <w:gridSpan w:val="2"/>
            <w:shd w:val="clear" w:color="auto" w:fill="auto"/>
            <w:tcMar>
              <w:top w:w="100" w:type="dxa"/>
              <w:left w:w="100" w:type="dxa"/>
              <w:bottom w:w="100" w:type="dxa"/>
              <w:right w:w="100" w:type="dxa"/>
            </w:tcMar>
          </w:tcPr>
          <w:p w:rsidR="00BE3C36" w:rsidRDefault="00393972">
            <w:pPr>
              <w:widowControl w:val="0"/>
              <w:spacing w:line="240" w:lineRule="auto"/>
            </w:pPr>
            <w:r>
              <w:rPr>
                <w:b/>
              </w:rPr>
              <w:t xml:space="preserve">Link to Formative Assessment (if applicable): </w:t>
            </w:r>
            <w:hyperlink r:id="rId7">
              <w:r>
                <w:rPr>
                  <w:rFonts w:ascii="Arial" w:eastAsia="Arial" w:hAnsi="Arial" w:cs="Arial"/>
                  <w:b/>
                  <w:i/>
                  <w:color w:val="1155CC"/>
                  <w:u w:val="single"/>
                </w:rPr>
                <w:t>https://www.scholastic.com/content/dam/teachers/sponsored-content/Actuarial/17-18/Actuarial8_68_Worksheet2.1-2.3.pdf</w:t>
              </w:r>
            </w:hyperlink>
          </w:p>
          <w:p w:rsidR="00BE3C36" w:rsidRDefault="00393972">
            <w:pPr>
              <w:widowControl w:val="0"/>
              <w:spacing w:line="240" w:lineRule="auto"/>
              <w:rPr>
                <w:u w:val="single"/>
              </w:rPr>
            </w:pPr>
            <w:r>
              <w:rPr>
                <w:rFonts w:ascii="Arial" w:eastAsia="Arial" w:hAnsi="Arial" w:cs="Arial"/>
                <w:u w:val="single"/>
              </w:rPr>
              <w:t>(Adapted from Page 1 of Site)</w:t>
            </w:r>
          </w:p>
        </w:tc>
      </w:tr>
      <w:tr w:rsidR="00BE3C36" w:rsidTr="008115D1">
        <w:tc>
          <w:tcPr>
            <w:tcW w:w="2500" w:type="pct"/>
            <w:shd w:val="clear" w:color="auto" w:fill="auto"/>
            <w:tcMar>
              <w:top w:w="100" w:type="dxa"/>
              <w:left w:w="100" w:type="dxa"/>
              <w:bottom w:w="100" w:type="dxa"/>
              <w:right w:w="100" w:type="dxa"/>
            </w:tcMar>
          </w:tcPr>
          <w:p w:rsidR="00BE3C36" w:rsidRDefault="00393972">
            <w:pPr>
              <w:widowControl w:val="0"/>
              <w:rPr>
                <w:rFonts w:ascii="Arial" w:eastAsia="Arial" w:hAnsi="Arial" w:cs="Arial"/>
                <w:i/>
              </w:rPr>
            </w:pPr>
            <w:r>
              <w:rPr>
                <w:rFonts w:ascii="Arial" w:eastAsia="Arial" w:hAnsi="Arial" w:cs="Arial"/>
                <w:b/>
              </w:rPr>
              <w:t>Framework Cluster &amp; Content Standards</w:t>
            </w:r>
            <w:r>
              <w:rPr>
                <w:rFonts w:ascii="Arial" w:eastAsia="Arial" w:hAnsi="Arial" w:cs="Arial"/>
                <w:i/>
              </w:rPr>
              <w:t>.</w:t>
            </w:r>
          </w:p>
          <w:p w:rsidR="00BE3C36" w:rsidRDefault="00393972">
            <w:pPr>
              <w:widowControl w:val="0"/>
              <w:rPr>
                <w:rFonts w:ascii="Arial" w:eastAsia="Arial" w:hAnsi="Arial" w:cs="Arial"/>
                <w:i/>
              </w:rPr>
            </w:pPr>
            <w:r>
              <w:rPr>
                <w:rFonts w:ascii="Arial" w:eastAsia="Arial" w:hAnsi="Arial" w:cs="Arial"/>
                <w:i/>
              </w:rPr>
              <w:t>Statistical Reasoning Unit</w:t>
            </w:r>
          </w:p>
          <w:p w:rsidR="00BE3C36" w:rsidRDefault="00393972">
            <w:pPr>
              <w:widowControl w:val="0"/>
              <w:rPr>
                <w:i/>
              </w:rPr>
            </w:pPr>
            <w:r>
              <w:rPr>
                <w:rFonts w:ascii="Arial" w:eastAsia="Arial" w:hAnsi="Arial" w:cs="Arial"/>
                <w:b/>
                <w:i/>
              </w:rPr>
              <w:t>NC.8.SP.1</w:t>
            </w:r>
            <w:r>
              <w:rPr>
                <w:rFonts w:ascii="Arial" w:eastAsia="Arial" w:hAnsi="Arial" w:cs="Arial"/>
                <w:i/>
              </w:rPr>
              <w:t xml:space="preserve"> </w:t>
            </w:r>
            <w:r>
              <w:rPr>
                <w:rFonts w:ascii="Arial" w:eastAsia="Arial" w:hAnsi="Arial" w:cs="Arial"/>
              </w:rPr>
              <w:t>Construct and interpret scatter plots for bivariate measurement data to investigate patterns of association between two quantities. Investigate and describe patterns such as clustering, outliers, positive or negative association, linear association, and nonlinear association.</w:t>
            </w:r>
          </w:p>
        </w:tc>
        <w:tc>
          <w:tcPr>
            <w:tcW w:w="2500" w:type="pct"/>
            <w:shd w:val="clear" w:color="auto" w:fill="auto"/>
            <w:tcMar>
              <w:top w:w="100" w:type="dxa"/>
              <w:left w:w="100" w:type="dxa"/>
              <w:bottom w:w="100" w:type="dxa"/>
              <w:right w:w="100" w:type="dxa"/>
            </w:tcMar>
          </w:tcPr>
          <w:p w:rsidR="00BE3C36" w:rsidRDefault="00393972">
            <w:pPr>
              <w:rPr>
                <w:rFonts w:ascii="Arial" w:eastAsia="Arial" w:hAnsi="Arial" w:cs="Arial"/>
                <w:b/>
              </w:rPr>
            </w:pPr>
            <w:r>
              <w:rPr>
                <w:rFonts w:ascii="Arial" w:eastAsia="Arial" w:hAnsi="Arial" w:cs="Arial"/>
                <w:b/>
              </w:rPr>
              <w:t>Mathematical Practice Standards</w:t>
            </w:r>
          </w:p>
          <w:p w:rsidR="00BE3C36" w:rsidRDefault="00393972">
            <w:pPr>
              <w:ind w:left="480" w:hanging="240"/>
              <w:rPr>
                <w:rFonts w:ascii="Arial" w:eastAsia="Arial" w:hAnsi="Arial" w:cs="Arial"/>
              </w:rPr>
            </w:pPr>
            <w:r>
              <w:rPr>
                <w:rFonts w:ascii="Arial" w:eastAsia="Arial" w:hAnsi="Arial" w:cs="Arial"/>
              </w:rPr>
              <w:t>3. Construct viable arguments and critique the reasoning of others</w:t>
            </w:r>
          </w:p>
          <w:p w:rsidR="00BE3C36" w:rsidRDefault="00393972">
            <w:pPr>
              <w:ind w:left="480" w:hanging="240"/>
              <w:rPr>
                <w:rFonts w:ascii="Arial" w:eastAsia="Arial" w:hAnsi="Arial" w:cs="Arial"/>
              </w:rPr>
            </w:pPr>
            <w:r>
              <w:rPr>
                <w:rFonts w:ascii="Arial" w:eastAsia="Arial" w:hAnsi="Arial" w:cs="Arial"/>
              </w:rPr>
              <w:t>4. Model with mathematics</w:t>
            </w:r>
          </w:p>
          <w:p w:rsidR="00BE3C36" w:rsidRDefault="00393972">
            <w:pPr>
              <w:ind w:left="480" w:hanging="240"/>
              <w:rPr>
                <w:rFonts w:ascii="Arial" w:eastAsia="Arial" w:hAnsi="Arial" w:cs="Arial"/>
              </w:rPr>
            </w:pPr>
            <w:r>
              <w:rPr>
                <w:rFonts w:ascii="Arial" w:eastAsia="Arial" w:hAnsi="Arial" w:cs="Arial"/>
              </w:rPr>
              <w:t>5. Use appropriate tools strategically</w:t>
            </w:r>
          </w:p>
          <w:p w:rsidR="00BE3C36" w:rsidRDefault="00BE3C36">
            <w:pPr>
              <w:spacing w:line="240" w:lineRule="auto"/>
            </w:pPr>
          </w:p>
        </w:tc>
      </w:tr>
      <w:tr w:rsidR="00BE3C36" w:rsidTr="008115D1">
        <w:trPr>
          <w:trHeight w:val="420"/>
        </w:trPr>
        <w:tc>
          <w:tcPr>
            <w:tcW w:w="5000" w:type="pct"/>
            <w:gridSpan w:val="2"/>
            <w:vMerge w:val="restart"/>
            <w:shd w:val="clear" w:color="auto" w:fill="auto"/>
            <w:tcMar>
              <w:top w:w="100" w:type="dxa"/>
              <w:left w:w="100" w:type="dxa"/>
              <w:bottom w:w="100" w:type="dxa"/>
              <w:right w:w="100" w:type="dxa"/>
            </w:tcMar>
          </w:tcPr>
          <w:p w:rsidR="00BE3C36" w:rsidRDefault="00393972">
            <w:pPr>
              <w:widowControl w:val="0"/>
              <w:rPr>
                <w:rFonts w:ascii="Arial" w:eastAsia="Arial" w:hAnsi="Arial" w:cs="Arial"/>
                <w:b/>
                <w:i/>
              </w:rPr>
            </w:pPr>
            <w:r>
              <w:rPr>
                <w:rFonts w:ascii="Arial" w:eastAsia="Arial" w:hAnsi="Arial" w:cs="Arial"/>
                <w:b/>
                <w:i/>
              </w:rPr>
              <w:t>Learning Targets</w:t>
            </w:r>
          </w:p>
          <w:p w:rsidR="00BE3C36" w:rsidRDefault="00393972">
            <w:pPr>
              <w:widowControl w:val="0"/>
              <w:numPr>
                <w:ilvl w:val="0"/>
                <w:numId w:val="2"/>
              </w:numPr>
              <w:contextualSpacing/>
              <w:rPr>
                <w:rFonts w:ascii="Arial" w:eastAsia="Arial" w:hAnsi="Arial" w:cs="Arial"/>
              </w:rPr>
            </w:pPr>
            <w:r>
              <w:rPr>
                <w:rFonts w:ascii="Arial" w:eastAsia="Arial" w:hAnsi="Arial" w:cs="Arial"/>
              </w:rPr>
              <w:t>Construct a scatterplot that shows two-variable data.</w:t>
            </w:r>
          </w:p>
          <w:p w:rsidR="00BE3C36" w:rsidRDefault="00393972">
            <w:pPr>
              <w:widowControl w:val="0"/>
              <w:numPr>
                <w:ilvl w:val="0"/>
                <w:numId w:val="2"/>
              </w:numPr>
              <w:contextualSpacing/>
              <w:rPr>
                <w:rFonts w:ascii="Arial" w:eastAsia="Arial" w:hAnsi="Arial" w:cs="Arial"/>
              </w:rPr>
            </w:pPr>
            <w:r>
              <w:rPr>
                <w:rFonts w:ascii="Arial" w:eastAsia="Arial" w:hAnsi="Arial" w:cs="Arial"/>
              </w:rPr>
              <w:t>Investigate and describe patterns of association from scatterplot.</w:t>
            </w:r>
          </w:p>
        </w:tc>
      </w:tr>
      <w:tr w:rsidR="00BE3C36" w:rsidTr="008115D1">
        <w:trPr>
          <w:trHeight w:val="420"/>
        </w:trPr>
        <w:tc>
          <w:tcPr>
            <w:tcW w:w="5000" w:type="pct"/>
            <w:gridSpan w:val="2"/>
            <w:vMerge/>
            <w:shd w:val="clear" w:color="auto" w:fill="auto"/>
            <w:tcMar>
              <w:top w:w="100" w:type="dxa"/>
              <w:left w:w="100" w:type="dxa"/>
              <w:bottom w:w="100" w:type="dxa"/>
              <w:right w:w="100" w:type="dxa"/>
            </w:tcMar>
          </w:tcPr>
          <w:p w:rsidR="00BE3C36" w:rsidRDefault="00BE3C36">
            <w:pPr>
              <w:widowControl w:val="0"/>
              <w:spacing w:line="240" w:lineRule="auto"/>
            </w:pPr>
          </w:p>
        </w:tc>
      </w:tr>
      <w:tr w:rsidR="00BE3C36" w:rsidTr="008115D1">
        <w:trPr>
          <w:trHeight w:val="1100"/>
        </w:trPr>
        <w:tc>
          <w:tcPr>
            <w:tcW w:w="5000" w:type="pct"/>
            <w:gridSpan w:val="2"/>
            <w:shd w:val="clear" w:color="auto" w:fill="auto"/>
            <w:tcMar>
              <w:top w:w="100" w:type="dxa"/>
              <w:left w:w="100" w:type="dxa"/>
              <w:bottom w:w="100" w:type="dxa"/>
              <w:right w:w="100" w:type="dxa"/>
            </w:tcMar>
          </w:tcPr>
          <w:p w:rsidR="00BE3C36" w:rsidRDefault="00393972">
            <w:pPr>
              <w:widowControl w:val="0"/>
              <w:rPr>
                <w:rFonts w:ascii="Arial" w:eastAsia="Arial" w:hAnsi="Arial" w:cs="Arial"/>
                <w:b/>
              </w:rPr>
            </w:pPr>
            <w:r>
              <w:rPr>
                <w:rFonts w:ascii="Arial" w:eastAsia="Arial" w:hAnsi="Arial" w:cs="Arial"/>
                <w:b/>
              </w:rPr>
              <w:t>Timing</w:t>
            </w:r>
          </w:p>
          <w:p w:rsidR="00BE3C36" w:rsidRDefault="00393972">
            <w:pPr>
              <w:widowControl w:val="0"/>
              <w:rPr>
                <w:rFonts w:ascii="Arial" w:eastAsia="Arial" w:hAnsi="Arial" w:cs="Arial"/>
                <w:i/>
              </w:rPr>
            </w:pPr>
            <w:r>
              <w:rPr>
                <w:rFonts w:ascii="Arial" w:eastAsia="Arial" w:hAnsi="Arial" w:cs="Arial"/>
              </w:rPr>
              <w:t xml:space="preserve">This assessment can be used after Task 1, the </w:t>
            </w:r>
            <w:proofErr w:type="spellStart"/>
            <w:r>
              <w:rPr>
                <w:rFonts w:ascii="Arial" w:eastAsia="Arial" w:hAnsi="Arial" w:cs="Arial"/>
              </w:rPr>
              <w:t>Desmos</w:t>
            </w:r>
            <w:proofErr w:type="spellEnd"/>
            <w:r>
              <w:rPr>
                <w:rFonts w:ascii="Arial" w:eastAsia="Arial" w:hAnsi="Arial" w:cs="Arial"/>
              </w:rPr>
              <w:t xml:space="preserve"> task </w:t>
            </w:r>
            <w:r>
              <w:rPr>
                <w:rFonts w:ascii="Arial" w:eastAsia="Arial" w:hAnsi="Arial" w:cs="Arial"/>
                <w:i/>
              </w:rPr>
              <w:t>Scatter Plot: Capture.</w:t>
            </w:r>
          </w:p>
          <w:p w:rsidR="00BE3C36" w:rsidRDefault="00BA1849">
            <w:pPr>
              <w:widowControl w:val="0"/>
              <w:rPr>
                <w:b/>
              </w:rPr>
            </w:pPr>
            <w:hyperlink r:id="rId8">
              <w:r w:rsidR="00393972">
                <w:rPr>
                  <w:rFonts w:ascii="Arial" w:eastAsia="Arial" w:hAnsi="Arial" w:cs="Arial"/>
                  <w:i/>
                  <w:color w:val="1155CC"/>
                  <w:u w:val="single"/>
                </w:rPr>
                <w:t>https://teacher.desmos.com/activitybuilder/custom/58cc26d4c722f106146a8310</w:t>
              </w:r>
            </w:hyperlink>
          </w:p>
        </w:tc>
      </w:tr>
      <w:tr w:rsidR="00BE3C36" w:rsidTr="008115D1">
        <w:trPr>
          <w:trHeight w:val="420"/>
        </w:trPr>
        <w:tc>
          <w:tcPr>
            <w:tcW w:w="5000" w:type="pct"/>
            <w:gridSpan w:val="2"/>
            <w:shd w:val="clear" w:color="auto" w:fill="auto"/>
            <w:tcMar>
              <w:top w:w="100" w:type="dxa"/>
              <w:left w:w="100" w:type="dxa"/>
              <w:bottom w:w="100" w:type="dxa"/>
              <w:right w:w="100" w:type="dxa"/>
            </w:tcMar>
          </w:tcPr>
          <w:p w:rsidR="00BE3C36" w:rsidRDefault="00393972">
            <w:pPr>
              <w:widowControl w:val="0"/>
              <w:spacing w:line="240" w:lineRule="auto"/>
              <w:rPr>
                <w:b/>
              </w:rPr>
            </w:pPr>
            <w:r>
              <w:rPr>
                <w:b/>
              </w:rPr>
              <w:t xml:space="preserve">Anticipated Solutions and Possible Conceptions </w:t>
            </w:r>
          </w:p>
          <w:p w:rsidR="00BE3C36" w:rsidRDefault="00393972">
            <w:pPr>
              <w:widowControl w:val="0"/>
              <w:spacing w:line="240" w:lineRule="auto"/>
              <w:rPr>
                <w:b/>
              </w:rPr>
            </w:pPr>
            <w:r>
              <w:rPr>
                <w:b/>
                <w:noProof/>
                <w:lang w:val="en-US"/>
              </w:rPr>
              <w:drawing>
                <wp:inline distT="114300" distB="114300" distL="114300" distR="114300">
                  <wp:extent cx="2058054" cy="1345882"/>
                  <wp:effectExtent l="0" t="0" r="0" b="0"/>
                  <wp:docPr id="6"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9"/>
                          <a:srcRect/>
                          <a:stretch>
                            <a:fillRect/>
                          </a:stretch>
                        </pic:blipFill>
                        <pic:spPr>
                          <a:xfrm>
                            <a:off x="0" y="0"/>
                            <a:ext cx="2058054" cy="1345882"/>
                          </a:xfrm>
                          <a:prstGeom prst="rect">
                            <a:avLst/>
                          </a:prstGeom>
                          <a:ln/>
                        </pic:spPr>
                      </pic:pic>
                    </a:graphicData>
                  </a:graphic>
                </wp:inline>
              </w:drawing>
            </w:r>
          </w:p>
          <w:p w:rsidR="00BE3C36" w:rsidRDefault="00393972">
            <w:pPr>
              <w:widowControl w:val="0"/>
              <w:rPr>
                <w:rFonts w:ascii="Arial" w:eastAsia="Arial" w:hAnsi="Arial" w:cs="Arial"/>
              </w:rPr>
            </w:pPr>
            <w:r>
              <w:rPr>
                <w:rFonts w:ascii="Arial" w:eastAsia="Arial" w:hAnsi="Arial" w:cs="Arial"/>
              </w:rPr>
              <w:t>2. There is a negative correlation.  The lower the order amount to receive free shipping, the higher the total sales.</w:t>
            </w:r>
          </w:p>
          <w:p w:rsidR="00BE3C36" w:rsidRDefault="00393972">
            <w:pPr>
              <w:widowControl w:val="0"/>
              <w:rPr>
                <w:rFonts w:ascii="Arial" w:eastAsia="Arial" w:hAnsi="Arial" w:cs="Arial"/>
              </w:rPr>
            </w:pPr>
            <w:r>
              <w:rPr>
                <w:rFonts w:ascii="Arial" w:eastAsia="Arial" w:hAnsi="Arial" w:cs="Arial"/>
              </w:rPr>
              <w:t>3. The order amount to receive free shipping is the independent variable. Total sales is the dependent variable.</w:t>
            </w:r>
          </w:p>
          <w:p w:rsidR="00BE3C36" w:rsidRDefault="00393972">
            <w:pPr>
              <w:widowControl w:val="0"/>
              <w:spacing w:line="240" w:lineRule="auto"/>
            </w:pPr>
            <w:r>
              <w:t>If students confuse the x and y axes in the table, graph, and context, it could lead them to analyze the context and answers to the questions incorrectly. Close read strategies could be encouraged to help students interpret the context to see what variable depends on what to graph and analyze the situation accurately.</w:t>
            </w:r>
          </w:p>
        </w:tc>
      </w:tr>
    </w:tbl>
    <w:p w:rsidR="00BE3C36" w:rsidRDefault="00393972" w:rsidP="00D341E4">
      <w:pPr>
        <w:jc w:val="center"/>
        <w:rPr>
          <w:rFonts w:ascii="Arial" w:eastAsia="Arial" w:hAnsi="Arial" w:cs="Arial"/>
          <w:sz w:val="60"/>
          <w:szCs w:val="60"/>
        </w:rPr>
      </w:pPr>
      <w:r>
        <w:rPr>
          <w:rFonts w:ascii="Arial" w:eastAsia="Arial" w:hAnsi="Arial" w:cs="Arial"/>
          <w:sz w:val="60"/>
          <w:szCs w:val="60"/>
        </w:rPr>
        <w:lastRenderedPageBreak/>
        <w:t xml:space="preserve">That’s a </w:t>
      </w:r>
      <w:proofErr w:type="spellStart"/>
      <w:r>
        <w:rPr>
          <w:rFonts w:ascii="Arial" w:eastAsia="Arial" w:hAnsi="Arial" w:cs="Arial"/>
          <w:sz w:val="60"/>
          <w:szCs w:val="60"/>
        </w:rPr>
        <w:t>Lotta</w:t>
      </w:r>
      <w:proofErr w:type="spellEnd"/>
      <w:r>
        <w:rPr>
          <w:rFonts w:ascii="Arial" w:eastAsia="Arial" w:hAnsi="Arial" w:cs="Arial"/>
          <w:sz w:val="60"/>
          <w:szCs w:val="60"/>
        </w:rPr>
        <w:t xml:space="preserve"> Lettuce!</w:t>
      </w:r>
    </w:p>
    <w:p w:rsidR="00BE3C36" w:rsidRDefault="00BE3C36">
      <w:pPr>
        <w:ind w:left="630"/>
      </w:pPr>
    </w:p>
    <w:p w:rsidR="00BE3C36" w:rsidRDefault="00BE3C36">
      <w:pPr>
        <w:ind w:left="630"/>
      </w:pPr>
    </w:p>
    <w:p w:rsidR="00BE3C36" w:rsidRDefault="00D341E4">
      <w:pPr>
        <w:rPr>
          <w:rFonts w:ascii="Arial" w:eastAsia="Arial" w:hAnsi="Arial" w:cs="Arial"/>
          <w:sz w:val="24"/>
          <w:szCs w:val="24"/>
        </w:rPr>
      </w:pPr>
      <w:r>
        <w:rPr>
          <w:noProof/>
          <w:lang w:val="en-US"/>
        </w:rPr>
        <w:drawing>
          <wp:anchor distT="114300" distB="114300" distL="114300" distR="114300" simplePos="0" relativeHeight="251658240" behindDoc="0" locked="0" layoutInCell="1" hidden="0" allowOverlap="1">
            <wp:simplePos x="0" y="0"/>
            <wp:positionH relativeFrom="margin">
              <wp:align>left</wp:align>
            </wp:positionH>
            <wp:positionV relativeFrom="paragraph">
              <wp:posOffset>9442</wp:posOffset>
            </wp:positionV>
            <wp:extent cx="3166110" cy="2098675"/>
            <wp:effectExtent l="0" t="0" r="0" b="0"/>
            <wp:wrapSquare wrapText="bothSides" distT="114300" distB="114300" distL="114300" distR="114300"/>
            <wp:docPr id="5"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0"/>
                    <a:srcRect/>
                    <a:stretch>
                      <a:fillRect/>
                    </a:stretch>
                  </pic:blipFill>
                  <pic:spPr>
                    <a:xfrm>
                      <a:off x="0" y="0"/>
                      <a:ext cx="3166110" cy="2098675"/>
                    </a:xfrm>
                    <a:prstGeom prst="rect">
                      <a:avLst/>
                    </a:prstGeom>
                    <a:ln/>
                  </pic:spPr>
                </pic:pic>
              </a:graphicData>
            </a:graphic>
            <wp14:sizeRelH relativeFrom="margin">
              <wp14:pctWidth>0</wp14:pctWidth>
            </wp14:sizeRelH>
            <wp14:sizeRelV relativeFrom="margin">
              <wp14:pctHeight>0</wp14:pctHeight>
            </wp14:sizeRelV>
          </wp:anchor>
        </w:drawing>
      </w:r>
      <w:r w:rsidR="00393972">
        <w:rPr>
          <w:rFonts w:ascii="Arial" w:eastAsia="Arial" w:hAnsi="Arial" w:cs="Arial"/>
          <w:sz w:val="24"/>
          <w:szCs w:val="24"/>
        </w:rPr>
        <w:t>Middle school farm</w:t>
      </w:r>
      <w:r>
        <w:rPr>
          <w:rFonts w:ascii="Arial" w:eastAsia="Arial" w:hAnsi="Arial" w:cs="Arial"/>
          <w:sz w:val="24"/>
          <w:szCs w:val="24"/>
        </w:rPr>
        <w:t xml:space="preserve">ers Jennifer and Lucas Harris </w:t>
      </w:r>
      <w:r w:rsidR="00393972">
        <w:rPr>
          <w:rFonts w:ascii="Arial" w:eastAsia="Arial" w:hAnsi="Arial" w:cs="Arial"/>
          <w:sz w:val="24"/>
          <w:szCs w:val="24"/>
        </w:rPr>
        <w:t>have a strong entrepreneurial spirit and want</w:t>
      </w:r>
      <w:r>
        <w:rPr>
          <w:rFonts w:ascii="Arial" w:eastAsia="Arial" w:hAnsi="Arial" w:cs="Arial"/>
          <w:sz w:val="24"/>
          <w:szCs w:val="24"/>
        </w:rPr>
        <w:t xml:space="preserve"> </w:t>
      </w:r>
      <w:r w:rsidR="00393972">
        <w:rPr>
          <w:rFonts w:ascii="Arial" w:eastAsia="Arial" w:hAnsi="Arial" w:cs="Arial"/>
          <w:sz w:val="24"/>
          <w:szCs w:val="24"/>
        </w:rPr>
        <w:t>to update their operations by using modern</w:t>
      </w:r>
      <w:r>
        <w:rPr>
          <w:rFonts w:ascii="Arial" w:eastAsia="Arial" w:hAnsi="Arial" w:cs="Arial"/>
          <w:sz w:val="24"/>
          <w:szCs w:val="24"/>
        </w:rPr>
        <w:t xml:space="preserve"> </w:t>
      </w:r>
      <w:r w:rsidR="00393972">
        <w:rPr>
          <w:rFonts w:ascii="Arial" w:eastAsia="Arial" w:hAnsi="Arial" w:cs="Arial"/>
          <w:sz w:val="24"/>
          <w:szCs w:val="24"/>
        </w:rPr>
        <w:t>business practices and technology.</w:t>
      </w:r>
    </w:p>
    <w:p w:rsidR="00BE3C36" w:rsidRDefault="00393972">
      <w:pPr>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t>One of their early ventures is growing</w:t>
      </w:r>
      <w:r w:rsidR="00D341E4">
        <w:rPr>
          <w:rFonts w:ascii="Arial" w:eastAsia="Arial" w:hAnsi="Arial" w:cs="Arial"/>
          <w:sz w:val="24"/>
          <w:szCs w:val="24"/>
        </w:rPr>
        <w:t xml:space="preserve"> </w:t>
      </w:r>
      <w:r>
        <w:rPr>
          <w:rFonts w:ascii="Arial" w:eastAsia="Arial" w:hAnsi="Arial" w:cs="Arial"/>
          <w:sz w:val="24"/>
          <w:szCs w:val="24"/>
        </w:rPr>
        <w:t>specialty baby arugula that is shipped fresh to</w:t>
      </w:r>
      <w:r w:rsidR="00D341E4">
        <w:rPr>
          <w:rFonts w:ascii="Arial" w:eastAsia="Arial" w:hAnsi="Arial" w:cs="Arial"/>
          <w:sz w:val="24"/>
          <w:szCs w:val="24"/>
        </w:rPr>
        <w:t xml:space="preserve"> </w:t>
      </w:r>
      <w:r>
        <w:rPr>
          <w:rFonts w:ascii="Arial" w:eastAsia="Arial" w:hAnsi="Arial" w:cs="Arial"/>
          <w:sz w:val="24"/>
          <w:szCs w:val="24"/>
        </w:rPr>
        <w:t>customers. While Lucas sells locally, Jennifer has</w:t>
      </w:r>
      <w:r w:rsidR="00D341E4">
        <w:rPr>
          <w:rFonts w:ascii="Arial" w:eastAsia="Arial" w:hAnsi="Arial" w:cs="Arial"/>
          <w:sz w:val="24"/>
          <w:szCs w:val="24"/>
        </w:rPr>
        <w:t xml:space="preserve"> </w:t>
      </w:r>
      <w:r>
        <w:rPr>
          <w:rFonts w:ascii="Arial" w:eastAsia="Arial" w:hAnsi="Arial" w:cs="Arial"/>
          <w:sz w:val="24"/>
          <w:szCs w:val="24"/>
        </w:rPr>
        <w:t>been experimenting with offering free shipping</w:t>
      </w:r>
      <w:r w:rsidR="00D341E4">
        <w:rPr>
          <w:rFonts w:ascii="Arial" w:eastAsia="Arial" w:hAnsi="Arial" w:cs="Arial"/>
          <w:sz w:val="24"/>
          <w:szCs w:val="24"/>
        </w:rPr>
        <w:t xml:space="preserve"> </w:t>
      </w:r>
      <w:r>
        <w:rPr>
          <w:rFonts w:ascii="Arial" w:eastAsia="Arial" w:hAnsi="Arial" w:cs="Arial"/>
          <w:sz w:val="24"/>
          <w:szCs w:val="24"/>
        </w:rPr>
        <w:t>on Internet orders. She tested different minimum</w:t>
      </w:r>
      <w:r w:rsidR="00D341E4">
        <w:rPr>
          <w:rFonts w:ascii="Arial" w:eastAsia="Arial" w:hAnsi="Arial" w:cs="Arial"/>
          <w:sz w:val="24"/>
          <w:szCs w:val="24"/>
        </w:rPr>
        <w:t xml:space="preserve"> </w:t>
      </w:r>
      <w:r>
        <w:rPr>
          <w:rFonts w:ascii="Arial" w:eastAsia="Arial" w:hAnsi="Arial" w:cs="Arial"/>
          <w:sz w:val="24"/>
          <w:szCs w:val="24"/>
        </w:rPr>
        <w:t>order amounts to qualify for free shipping.</w:t>
      </w:r>
    </w:p>
    <w:p w:rsidR="00D341E4" w:rsidRDefault="00393972">
      <w:pPr>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r>
    </w:p>
    <w:p w:rsidR="00BE3C36" w:rsidRDefault="00393972">
      <w:pPr>
        <w:rPr>
          <w:rFonts w:ascii="Arial" w:eastAsia="Arial" w:hAnsi="Arial" w:cs="Arial"/>
          <w:sz w:val="24"/>
          <w:szCs w:val="24"/>
        </w:rPr>
      </w:pPr>
      <w:r>
        <w:rPr>
          <w:rFonts w:ascii="Arial" w:eastAsia="Arial" w:hAnsi="Arial" w:cs="Arial"/>
          <w:sz w:val="24"/>
          <w:szCs w:val="24"/>
        </w:rPr>
        <w:t>After eight weeks, she isn’t sure whether</w:t>
      </w:r>
      <w:r w:rsidR="00D341E4">
        <w:rPr>
          <w:rFonts w:ascii="Arial" w:eastAsia="Arial" w:hAnsi="Arial" w:cs="Arial"/>
          <w:sz w:val="24"/>
          <w:szCs w:val="24"/>
        </w:rPr>
        <w:t xml:space="preserve"> </w:t>
      </w:r>
      <w:r>
        <w:rPr>
          <w:rFonts w:ascii="Arial" w:eastAsia="Arial" w:hAnsi="Arial" w:cs="Arial"/>
          <w:sz w:val="24"/>
          <w:szCs w:val="24"/>
        </w:rPr>
        <w:t>her program is working. While setting up their</w:t>
      </w:r>
      <w:r w:rsidR="00D341E4">
        <w:rPr>
          <w:rFonts w:ascii="Arial" w:eastAsia="Arial" w:hAnsi="Arial" w:cs="Arial"/>
          <w:sz w:val="24"/>
          <w:szCs w:val="24"/>
        </w:rPr>
        <w:t xml:space="preserve"> </w:t>
      </w:r>
      <w:r>
        <w:rPr>
          <w:rFonts w:ascii="Arial" w:eastAsia="Arial" w:hAnsi="Arial" w:cs="Arial"/>
          <w:sz w:val="24"/>
          <w:szCs w:val="24"/>
        </w:rPr>
        <w:t>stand at the farmers’ market, she shares her</w:t>
      </w:r>
      <w:r w:rsidR="00D341E4">
        <w:rPr>
          <w:rFonts w:ascii="Arial" w:eastAsia="Arial" w:hAnsi="Arial" w:cs="Arial"/>
          <w:sz w:val="24"/>
          <w:szCs w:val="24"/>
        </w:rPr>
        <w:t xml:space="preserve"> </w:t>
      </w:r>
      <w:r>
        <w:rPr>
          <w:rFonts w:ascii="Arial" w:eastAsia="Arial" w:hAnsi="Arial" w:cs="Arial"/>
          <w:sz w:val="24"/>
          <w:szCs w:val="24"/>
        </w:rPr>
        <w:t>questions, as well as a table of sales data, with</w:t>
      </w:r>
      <w:r w:rsidR="00D341E4">
        <w:rPr>
          <w:rFonts w:ascii="Arial" w:eastAsia="Arial" w:hAnsi="Arial" w:cs="Arial"/>
          <w:sz w:val="24"/>
          <w:szCs w:val="24"/>
        </w:rPr>
        <w:t xml:space="preserve"> </w:t>
      </w:r>
      <w:r>
        <w:rPr>
          <w:rFonts w:ascii="Arial" w:eastAsia="Arial" w:hAnsi="Arial" w:cs="Arial"/>
          <w:sz w:val="24"/>
          <w:szCs w:val="24"/>
        </w:rPr>
        <w:t xml:space="preserve">Priscilla, owner of the </w:t>
      </w:r>
      <w:proofErr w:type="spellStart"/>
      <w:r>
        <w:rPr>
          <w:rFonts w:ascii="Arial" w:eastAsia="Arial" w:hAnsi="Arial" w:cs="Arial"/>
          <w:sz w:val="24"/>
          <w:szCs w:val="24"/>
        </w:rPr>
        <w:t>Jammin</w:t>
      </w:r>
      <w:proofErr w:type="spellEnd"/>
      <w:r>
        <w:rPr>
          <w:rFonts w:ascii="Arial" w:eastAsia="Arial" w:hAnsi="Arial" w:cs="Arial"/>
          <w:sz w:val="24"/>
          <w:szCs w:val="24"/>
        </w:rPr>
        <w:t>’ Jam Shack.</w:t>
      </w:r>
      <w:r w:rsidR="00D341E4">
        <w:rPr>
          <w:rFonts w:ascii="Arial" w:eastAsia="Arial" w:hAnsi="Arial" w:cs="Arial"/>
          <w:sz w:val="24"/>
          <w:szCs w:val="24"/>
        </w:rPr>
        <w:t xml:space="preserve"> </w:t>
      </w:r>
      <w:r>
        <w:rPr>
          <w:rFonts w:ascii="Arial" w:eastAsia="Arial" w:hAnsi="Arial" w:cs="Arial"/>
          <w:sz w:val="24"/>
          <w:szCs w:val="24"/>
        </w:rPr>
        <w:t>Priscilla suggests that a scatterplot might be</w:t>
      </w:r>
      <w:r w:rsidR="00D341E4">
        <w:rPr>
          <w:rFonts w:ascii="Arial" w:eastAsia="Arial" w:hAnsi="Arial" w:cs="Arial"/>
          <w:sz w:val="24"/>
          <w:szCs w:val="24"/>
        </w:rPr>
        <w:t xml:space="preserve"> </w:t>
      </w:r>
      <w:r>
        <w:rPr>
          <w:rFonts w:ascii="Arial" w:eastAsia="Arial" w:hAnsi="Arial" w:cs="Arial"/>
          <w:sz w:val="24"/>
          <w:szCs w:val="24"/>
        </w:rPr>
        <w:t>a good way to determine whether or not the free</w:t>
      </w:r>
      <w:r w:rsidR="00D341E4">
        <w:rPr>
          <w:rFonts w:ascii="Arial" w:eastAsia="Arial" w:hAnsi="Arial" w:cs="Arial"/>
          <w:sz w:val="24"/>
          <w:szCs w:val="24"/>
        </w:rPr>
        <w:t xml:space="preserve"> </w:t>
      </w:r>
      <w:r>
        <w:rPr>
          <w:rFonts w:ascii="Arial" w:eastAsia="Arial" w:hAnsi="Arial" w:cs="Arial"/>
          <w:sz w:val="24"/>
          <w:szCs w:val="24"/>
        </w:rPr>
        <w:t>shipping program was working.</w:t>
      </w:r>
    </w:p>
    <w:p w:rsidR="00D341E4" w:rsidRDefault="00D341E4">
      <w:pPr>
        <w:rPr>
          <w:rFonts w:ascii="Arial" w:eastAsia="Arial" w:hAnsi="Arial" w:cs="Arial"/>
          <w:sz w:val="24"/>
          <w:szCs w:val="24"/>
        </w:rPr>
      </w:pPr>
    </w:p>
    <w:tbl>
      <w:tblPr>
        <w:tblStyle w:val="a0"/>
        <w:tblW w:w="978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05"/>
        <w:gridCol w:w="870"/>
        <w:gridCol w:w="765"/>
        <w:gridCol w:w="765"/>
        <w:gridCol w:w="960"/>
        <w:gridCol w:w="885"/>
        <w:gridCol w:w="930"/>
        <w:gridCol w:w="975"/>
        <w:gridCol w:w="825"/>
      </w:tblGrid>
      <w:tr w:rsidR="00BE3C36" w:rsidTr="009F37C8">
        <w:tc>
          <w:tcPr>
            <w:tcW w:w="2805"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Mar>
              <w:top w:w="100" w:type="dxa"/>
              <w:left w:w="100" w:type="dxa"/>
              <w:bottom w:w="100" w:type="dxa"/>
              <w:right w:w="100" w:type="dxa"/>
            </w:tcMar>
          </w:tcPr>
          <w:p w:rsidR="00BE3C36" w:rsidRDefault="00393972">
            <w:pPr>
              <w:widowControl w:val="0"/>
              <w:spacing w:line="240" w:lineRule="auto"/>
              <w:jc w:val="center"/>
              <w:rPr>
                <w:rFonts w:ascii="Arial" w:eastAsia="Arial" w:hAnsi="Arial" w:cs="Arial"/>
                <w:sz w:val="24"/>
                <w:szCs w:val="24"/>
              </w:rPr>
            </w:pPr>
            <w:r>
              <w:rPr>
                <w:rFonts w:ascii="Arial" w:eastAsia="Arial" w:hAnsi="Arial" w:cs="Arial"/>
                <w:b/>
                <w:sz w:val="24"/>
                <w:szCs w:val="24"/>
              </w:rPr>
              <w:t>Minimum Purchase to Receive Free Shipping</w:t>
            </w:r>
          </w:p>
        </w:tc>
        <w:tc>
          <w:tcPr>
            <w:tcW w:w="87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BE3C36" w:rsidRDefault="00393972">
            <w:pPr>
              <w:widowControl w:val="0"/>
              <w:spacing w:line="240" w:lineRule="auto"/>
              <w:jc w:val="center"/>
              <w:rPr>
                <w:rFonts w:ascii="Arial" w:eastAsia="Arial" w:hAnsi="Arial" w:cs="Arial"/>
                <w:sz w:val="24"/>
                <w:szCs w:val="24"/>
              </w:rPr>
            </w:pPr>
            <w:r>
              <w:rPr>
                <w:rFonts w:ascii="Arial" w:eastAsia="Arial" w:hAnsi="Arial" w:cs="Arial"/>
                <w:sz w:val="24"/>
                <w:szCs w:val="24"/>
              </w:rPr>
              <w:t>$50</w:t>
            </w:r>
          </w:p>
        </w:tc>
        <w:tc>
          <w:tcPr>
            <w:tcW w:w="76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BE3C36" w:rsidRDefault="00393972">
            <w:pPr>
              <w:widowControl w:val="0"/>
              <w:spacing w:line="240" w:lineRule="auto"/>
              <w:jc w:val="center"/>
              <w:rPr>
                <w:rFonts w:ascii="Arial" w:eastAsia="Arial" w:hAnsi="Arial" w:cs="Arial"/>
                <w:sz w:val="24"/>
                <w:szCs w:val="24"/>
              </w:rPr>
            </w:pPr>
            <w:r>
              <w:rPr>
                <w:rFonts w:ascii="Arial" w:eastAsia="Arial" w:hAnsi="Arial" w:cs="Arial"/>
                <w:sz w:val="24"/>
                <w:szCs w:val="24"/>
              </w:rPr>
              <w:t>$75</w:t>
            </w:r>
          </w:p>
        </w:tc>
        <w:tc>
          <w:tcPr>
            <w:tcW w:w="76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BE3C36" w:rsidRDefault="00393972">
            <w:pPr>
              <w:widowControl w:val="0"/>
              <w:spacing w:line="240" w:lineRule="auto"/>
              <w:jc w:val="center"/>
              <w:rPr>
                <w:rFonts w:ascii="Arial" w:eastAsia="Arial" w:hAnsi="Arial" w:cs="Arial"/>
                <w:sz w:val="24"/>
                <w:szCs w:val="24"/>
              </w:rPr>
            </w:pPr>
            <w:r>
              <w:rPr>
                <w:rFonts w:ascii="Arial" w:eastAsia="Arial" w:hAnsi="Arial" w:cs="Arial"/>
                <w:sz w:val="24"/>
                <w:szCs w:val="24"/>
              </w:rPr>
              <w:t>$100</w:t>
            </w:r>
          </w:p>
        </w:tc>
        <w:tc>
          <w:tcPr>
            <w:tcW w:w="96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BE3C36" w:rsidRDefault="00393972">
            <w:pPr>
              <w:widowControl w:val="0"/>
              <w:pBdr>
                <w:top w:val="nil"/>
                <w:left w:val="nil"/>
                <w:bottom w:val="nil"/>
                <w:right w:val="nil"/>
                <w:between w:val="nil"/>
              </w:pBdr>
              <w:spacing w:line="240" w:lineRule="auto"/>
              <w:jc w:val="center"/>
              <w:rPr>
                <w:rFonts w:ascii="Arial" w:eastAsia="Arial" w:hAnsi="Arial" w:cs="Arial"/>
                <w:sz w:val="24"/>
                <w:szCs w:val="24"/>
              </w:rPr>
            </w:pPr>
            <w:r>
              <w:rPr>
                <w:rFonts w:ascii="Arial" w:eastAsia="Arial" w:hAnsi="Arial" w:cs="Arial"/>
                <w:sz w:val="24"/>
                <w:szCs w:val="24"/>
              </w:rPr>
              <w:t>$30</w:t>
            </w:r>
          </w:p>
        </w:tc>
        <w:tc>
          <w:tcPr>
            <w:tcW w:w="88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BE3C36" w:rsidRDefault="00393972">
            <w:pPr>
              <w:widowControl w:val="0"/>
              <w:pBdr>
                <w:top w:val="nil"/>
                <w:left w:val="nil"/>
                <w:bottom w:val="nil"/>
                <w:right w:val="nil"/>
                <w:between w:val="nil"/>
              </w:pBdr>
              <w:spacing w:line="240" w:lineRule="auto"/>
              <w:jc w:val="center"/>
              <w:rPr>
                <w:rFonts w:ascii="Arial" w:eastAsia="Arial" w:hAnsi="Arial" w:cs="Arial"/>
                <w:sz w:val="24"/>
                <w:szCs w:val="24"/>
              </w:rPr>
            </w:pPr>
            <w:r>
              <w:rPr>
                <w:rFonts w:ascii="Arial" w:eastAsia="Arial" w:hAnsi="Arial" w:cs="Arial"/>
                <w:sz w:val="24"/>
                <w:szCs w:val="24"/>
              </w:rPr>
              <w:t>$25</w:t>
            </w:r>
          </w:p>
        </w:tc>
        <w:tc>
          <w:tcPr>
            <w:tcW w:w="93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BE3C36" w:rsidRDefault="00393972">
            <w:pPr>
              <w:widowControl w:val="0"/>
              <w:pBdr>
                <w:top w:val="nil"/>
                <w:left w:val="nil"/>
                <w:bottom w:val="nil"/>
                <w:right w:val="nil"/>
                <w:between w:val="nil"/>
              </w:pBdr>
              <w:spacing w:line="240" w:lineRule="auto"/>
              <w:jc w:val="center"/>
              <w:rPr>
                <w:rFonts w:ascii="Arial" w:eastAsia="Arial" w:hAnsi="Arial" w:cs="Arial"/>
                <w:sz w:val="24"/>
                <w:szCs w:val="24"/>
              </w:rPr>
            </w:pPr>
            <w:r>
              <w:rPr>
                <w:rFonts w:ascii="Arial" w:eastAsia="Arial" w:hAnsi="Arial" w:cs="Arial"/>
                <w:sz w:val="24"/>
                <w:szCs w:val="24"/>
              </w:rPr>
              <w:t>$40</w:t>
            </w:r>
          </w:p>
        </w:tc>
        <w:tc>
          <w:tcPr>
            <w:tcW w:w="97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BE3C36" w:rsidRDefault="00393972">
            <w:pPr>
              <w:widowControl w:val="0"/>
              <w:pBdr>
                <w:top w:val="nil"/>
                <w:left w:val="nil"/>
                <w:bottom w:val="nil"/>
                <w:right w:val="nil"/>
                <w:between w:val="nil"/>
              </w:pBdr>
              <w:spacing w:line="240" w:lineRule="auto"/>
              <w:jc w:val="center"/>
              <w:rPr>
                <w:rFonts w:ascii="Arial" w:eastAsia="Arial" w:hAnsi="Arial" w:cs="Arial"/>
                <w:sz w:val="24"/>
                <w:szCs w:val="24"/>
              </w:rPr>
            </w:pPr>
            <w:r>
              <w:rPr>
                <w:rFonts w:ascii="Arial" w:eastAsia="Arial" w:hAnsi="Arial" w:cs="Arial"/>
                <w:sz w:val="24"/>
                <w:szCs w:val="24"/>
              </w:rPr>
              <w:t>$0</w:t>
            </w:r>
          </w:p>
        </w:tc>
        <w:tc>
          <w:tcPr>
            <w:tcW w:w="82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BE3C36" w:rsidRDefault="00393972">
            <w:pPr>
              <w:widowControl w:val="0"/>
              <w:pBdr>
                <w:top w:val="nil"/>
                <w:left w:val="nil"/>
                <w:bottom w:val="nil"/>
                <w:right w:val="nil"/>
                <w:between w:val="nil"/>
              </w:pBdr>
              <w:spacing w:line="240" w:lineRule="auto"/>
              <w:jc w:val="center"/>
              <w:rPr>
                <w:rFonts w:ascii="Arial" w:eastAsia="Arial" w:hAnsi="Arial" w:cs="Arial"/>
                <w:sz w:val="24"/>
                <w:szCs w:val="24"/>
              </w:rPr>
            </w:pPr>
            <w:r>
              <w:rPr>
                <w:rFonts w:ascii="Arial" w:eastAsia="Arial" w:hAnsi="Arial" w:cs="Arial"/>
                <w:sz w:val="24"/>
                <w:szCs w:val="24"/>
              </w:rPr>
              <w:t>$60</w:t>
            </w:r>
          </w:p>
        </w:tc>
      </w:tr>
      <w:tr w:rsidR="00BE3C36" w:rsidTr="009F37C8">
        <w:tc>
          <w:tcPr>
            <w:tcW w:w="2805"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Mar>
              <w:top w:w="100" w:type="dxa"/>
              <w:left w:w="100" w:type="dxa"/>
              <w:bottom w:w="100" w:type="dxa"/>
              <w:right w:w="100" w:type="dxa"/>
            </w:tcMar>
          </w:tcPr>
          <w:p w:rsidR="00BE3C36" w:rsidRDefault="00393972">
            <w:pPr>
              <w:widowControl w:val="0"/>
              <w:spacing w:line="240" w:lineRule="auto"/>
              <w:jc w:val="center"/>
              <w:rPr>
                <w:rFonts w:ascii="Arial" w:eastAsia="Arial" w:hAnsi="Arial" w:cs="Arial"/>
                <w:b/>
                <w:sz w:val="24"/>
                <w:szCs w:val="24"/>
              </w:rPr>
            </w:pPr>
            <w:r>
              <w:rPr>
                <w:rFonts w:ascii="Arial" w:eastAsia="Arial" w:hAnsi="Arial" w:cs="Arial"/>
                <w:b/>
                <w:sz w:val="24"/>
                <w:szCs w:val="24"/>
              </w:rPr>
              <w:t>Total Baby Arugula Sales</w:t>
            </w:r>
          </w:p>
        </w:tc>
        <w:tc>
          <w:tcPr>
            <w:tcW w:w="87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BE3C36" w:rsidRDefault="00393972">
            <w:pPr>
              <w:widowControl w:val="0"/>
              <w:pBdr>
                <w:top w:val="nil"/>
                <w:left w:val="nil"/>
                <w:bottom w:val="nil"/>
                <w:right w:val="nil"/>
                <w:between w:val="nil"/>
              </w:pBdr>
              <w:spacing w:line="240" w:lineRule="auto"/>
              <w:jc w:val="center"/>
              <w:rPr>
                <w:rFonts w:ascii="Arial" w:eastAsia="Arial" w:hAnsi="Arial" w:cs="Arial"/>
                <w:sz w:val="24"/>
                <w:szCs w:val="24"/>
              </w:rPr>
            </w:pPr>
            <w:r>
              <w:rPr>
                <w:rFonts w:ascii="Arial" w:eastAsia="Arial" w:hAnsi="Arial" w:cs="Arial"/>
                <w:sz w:val="24"/>
                <w:szCs w:val="24"/>
              </w:rPr>
              <w:t>$800</w:t>
            </w:r>
          </w:p>
        </w:tc>
        <w:tc>
          <w:tcPr>
            <w:tcW w:w="76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BE3C36" w:rsidRDefault="00393972">
            <w:pPr>
              <w:widowControl w:val="0"/>
              <w:pBdr>
                <w:top w:val="nil"/>
                <w:left w:val="nil"/>
                <w:bottom w:val="nil"/>
                <w:right w:val="nil"/>
                <w:between w:val="nil"/>
              </w:pBdr>
              <w:spacing w:line="240" w:lineRule="auto"/>
              <w:jc w:val="center"/>
              <w:rPr>
                <w:rFonts w:ascii="Arial" w:eastAsia="Arial" w:hAnsi="Arial" w:cs="Arial"/>
                <w:sz w:val="24"/>
                <w:szCs w:val="24"/>
              </w:rPr>
            </w:pPr>
            <w:r>
              <w:rPr>
                <w:rFonts w:ascii="Arial" w:eastAsia="Arial" w:hAnsi="Arial" w:cs="Arial"/>
                <w:sz w:val="24"/>
                <w:szCs w:val="24"/>
              </w:rPr>
              <w:t>$650</w:t>
            </w:r>
          </w:p>
        </w:tc>
        <w:tc>
          <w:tcPr>
            <w:tcW w:w="76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BE3C36" w:rsidRDefault="00393972">
            <w:pPr>
              <w:widowControl w:val="0"/>
              <w:pBdr>
                <w:top w:val="nil"/>
                <w:left w:val="nil"/>
                <w:bottom w:val="nil"/>
                <w:right w:val="nil"/>
                <w:between w:val="nil"/>
              </w:pBdr>
              <w:spacing w:line="240" w:lineRule="auto"/>
              <w:jc w:val="center"/>
              <w:rPr>
                <w:rFonts w:ascii="Arial" w:eastAsia="Arial" w:hAnsi="Arial" w:cs="Arial"/>
                <w:sz w:val="24"/>
                <w:szCs w:val="24"/>
              </w:rPr>
            </w:pPr>
            <w:r>
              <w:rPr>
                <w:rFonts w:ascii="Arial" w:eastAsia="Arial" w:hAnsi="Arial" w:cs="Arial"/>
                <w:sz w:val="24"/>
                <w:szCs w:val="24"/>
              </w:rPr>
              <w:t>$400</w:t>
            </w:r>
          </w:p>
        </w:tc>
        <w:tc>
          <w:tcPr>
            <w:tcW w:w="96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BE3C36" w:rsidRDefault="00393972">
            <w:pPr>
              <w:widowControl w:val="0"/>
              <w:pBdr>
                <w:top w:val="nil"/>
                <w:left w:val="nil"/>
                <w:bottom w:val="nil"/>
                <w:right w:val="nil"/>
                <w:between w:val="nil"/>
              </w:pBdr>
              <w:spacing w:line="240" w:lineRule="auto"/>
              <w:jc w:val="center"/>
              <w:rPr>
                <w:rFonts w:ascii="Arial" w:eastAsia="Arial" w:hAnsi="Arial" w:cs="Arial"/>
                <w:sz w:val="24"/>
                <w:szCs w:val="24"/>
              </w:rPr>
            </w:pPr>
            <w:r>
              <w:rPr>
                <w:rFonts w:ascii="Arial" w:eastAsia="Arial" w:hAnsi="Arial" w:cs="Arial"/>
                <w:sz w:val="24"/>
                <w:szCs w:val="24"/>
              </w:rPr>
              <w:t>$1400</w:t>
            </w:r>
          </w:p>
        </w:tc>
        <w:tc>
          <w:tcPr>
            <w:tcW w:w="88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BE3C36" w:rsidRDefault="00393972">
            <w:pPr>
              <w:widowControl w:val="0"/>
              <w:pBdr>
                <w:top w:val="nil"/>
                <w:left w:val="nil"/>
                <w:bottom w:val="nil"/>
                <w:right w:val="nil"/>
                <w:between w:val="nil"/>
              </w:pBdr>
              <w:spacing w:line="240" w:lineRule="auto"/>
              <w:jc w:val="center"/>
              <w:rPr>
                <w:rFonts w:ascii="Arial" w:eastAsia="Arial" w:hAnsi="Arial" w:cs="Arial"/>
                <w:sz w:val="24"/>
                <w:szCs w:val="24"/>
              </w:rPr>
            </w:pPr>
            <w:r>
              <w:rPr>
                <w:rFonts w:ascii="Arial" w:eastAsia="Arial" w:hAnsi="Arial" w:cs="Arial"/>
                <w:sz w:val="24"/>
                <w:szCs w:val="24"/>
              </w:rPr>
              <w:t>$1600</w:t>
            </w:r>
          </w:p>
        </w:tc>
        <w:tc>
          <w:tcPr>
            <w:tcW w:w="93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BE3C36" w:rsidRDefault="00393972">
            <w:pPr>
              <w:widowControl w:val="0"/>
              <w:pBdr>
                <w:top w:val="nil"/>
                <w:left w:val="nil"/>
                <w:bottom w:val="nil"/>
                <w:right w:val="nil"/>
                <w:between w:val="nil"/>
              </w:pBdr>
              <w:spacing w:line="240" w:lineRule="auto"/>
              <w:jc w:val="center"/>
              <w:rPr>
                <w:rFonts w:ascii="Arial" w:eastAsia="Arial" w:hAnsi="Arial" w:cs="Arial"/>
                <w:sz w:val="24"/>
                <w:szCs w:val="24"/>
              </w:rPr>
            </w:pPr>
            <w:r>
              <w:rPr>
                <w:rFonts w:ascii="Arial" w:eastAsia="Arial" w:hAnsi="Arial" w:cs="Arial"/>
                <w:sz w:val="24"/>
                <w:szCs w:val="24"/>
              </w:rPr>
              <w:t>$1250</w:t>
            </w:r>
          </w:p>
        </w:tc>
        <w:tc>
          <w:tcPr>
            <w:tcW w:w="97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BE3C36" w:rsidRDefault="00393972">
            <w:pPr>
              <w:widowControl w:val="0"/>
              <w:pBdr>
                <w:top w:val="nil"/>
                <w:left w:val="nil"/>
                <w:bottom w:val="nil"/>
                <w:right w:val="nil"/>
                <w:between w:val="nil"/>
              </w:pBdr>
              <w:spacing w:line="240" w:lineRule="auto"/>
              <w:jc w:val="center"/>
              <w:rPr>
                <w:rFonts w:ascii="Arial" w:eastAsia="Arial" w:hAnsi="Arial" w:cs="Arial"/>
                <w:sz w:val="24"/>
                <w:szCs w:val="24"/>
              </w:rPr>
            </w:pPr>
            <w:r>
              <w:rPr>
                <w:rFonts w:ascii="Arial" w:eastAsia="Arial" w:hAnsi="Arial" w:cs="Arial"/>
                <w:sz w:val="24"/>
                <w:szCs w:val="24"/>
              </w:rPr>
              <w:t>$2500</w:t>
            </w:r>
          </w:p>
        </w:tc>
        <w:tc>
          <w:tcPr>
            <w:tcW w:w="82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BE3C36" w:rsidRDefault="00393972">
            <w:pPr>
              <w:widowControl w:val="0"/>
              <w:pBdr>
                <w:top w:val="nil"/>
                <w:left w:val="nil"/>
                <w:bottom w:val="nil"/>
                <w:right w:val="nil"/>
                <w:between w:val="nil"/>
              </w:pBdr>
              <w:spacing w:line="240" w:lineRule="auto"/>
              <w:jc w:val="center"/>
              <w:rPr>
                <w:rFonts w:ascii="Arial" w:eastAsia="Arial" w:hAnsi="Arial" w:cs="Arial"/>
                <w:sz w:val="24"/>
                <w:szCs w:val="24"/>
              </w:rPr>
            </w:pPr>
            <w:r>
              <w:rPr>
                <w:rFonts w:ascii="Arial" w:eastAsia="Arial" w:hAnsi="Arial" w:cs="Arial"/>
                <w:sz w:val="24"/>
                <w:szCs w:val="24"/>
              </w:rPr>
              <w:t>$600</w:t>
            </w:r>
          </w:p>
        </w:tc>
      </w:tr>
    </w:tbl>
    <w:p w:rsidR="00BE3C36" w:rsidRDefault="00BE3C36">
      <w:pPr>
        <w:rPr>
          <w:rFonts w:ascii="Arial" w:eastAsia="Arial" w:hAnsi="Arial" w:cs="Arial"/>
          <w:sz w:val="24"/>
          <w:szCs w:val="24"/>
        </w:rPr>
      </w:pPr>
    </w:p>
    <w:p w:rsidR="00BE3C36" w:rsidRDefault="00393972" w:rsidP="00D341E4">
      <w:pPr>
        <w:pStyle w:val="ListParagraph"/>
        <w:numPr>
          <w:ilvl w:val="0"/>
          <w:numId w:val="4"/>
        </w:numPr>
        <w:rPr>
          <w:rFonts w:ascii="Arial" w:eastAsia="Arial" w:hAnsi="Arial" w:cs="Arial"/>
          <w:sz w:val="24"/>
          <w:szCs w:val="24"/>
        </w:rPr>
      </w:pPr>
      <w:r w:rsidRPr="00D341E4">
        <w:rPr>
          <w:rFonts w:ascii="Arial" w:eastAsia="Arial" w:hAnsi="Arial" w:cs="Arial"/>
          <w:sz w:val="24"/>
          <w:szCs w:val="24"/>
        </w:rPr>
        <w:t xml:space="preserve">Create a scatterplot to display the data in the table. </w:t>
      </w:r>
    </w:p>
    <w:p w:rsidR="00212056" w:rsidRPr="00D341E4" w:rsidRDefault="00212056" w:rsidP="00212056">
      <w:pPr>
        <w:pStyle w:val="ListParagraph"/>
        <w:rPr>
          <w:rFonts w:ascii="Arial" w:eastAsia="Arial" w:hAnsi="Arial" w:cs="Arial"/>
          <w:sz w:val="24"/>
          <w:szCs w:val="24"/>
        </w:rPr>
      </w:pPr>
    </w:p>
    <w:p w:rsidR="00BE3C36" w:rsidRDefault="00393972" w:rsidP="00D341E4">
      <w:pPr>
        <w:pStyle w:val="ListParagraph"/>
        <w:numPr>
          <w:ilvl w:val="0"/>
          <w:numId w:val="4"/>
        </w:numPr>
        <w:rPr>
          <w:rFonts w:ascii="Arial" w:eastAsia="Arial" w:hAnsi="Arial" w:cs="Arial"/>
          <w:sz w:val="24"/>
          <w:szCs w:val="24"/>
        </w:rPr>
      </w:pPr>
      <w:r w:rsidRPr="00D341E4">
        <w:rPr>
          <w:rFonts w:ascii="Arial" w:eastAsia="Arial" w:hAnsi="Arial" w:cs="Arial"/>
          <w:sz w:val="24"/>
          <w:szCs w:val="24"/>
        </w:rPr>
        <w:t xml:space="preserve">What type of pattern(s) of association do you notice between total baby arugula sales and the minimum purchase amount to receive free shipping? Explain your thinking. </w:t>
      </w:r>
    </w:p>
    <w:p w:rsidR="00212056" w:rsidRPr="00212056" w:rsidRDefault="00212056" w:rsidP="00212056">
      <w:pPr>
        <w:pStyle w:val="ListParagraph"/>
        <w:rPr>
          <w:rFonts w:ascii="Arial" w:eastAsia="Arial" w:hAnsi="Arial" w:cs="Arial"/>
          <w:sz w:val="24"/>
          <w:szCs w:val="24"/>
        </w:rPr>
      </w:pPr>
    </w:p>
    <w:p w:rsidR="00212056" w:rsidRDefault="00212056" w:rsidP="00212056">
      <w:pPr>
        <w:pStyle w:val="ListParagraph"/>
        <w:rPr>
          <w:rFonts w:ascii="Arial" w:eastAsia="Arial" w:hAnsi="Arial" w:cs="Arial"/>
          <w:sz w:val="24"/>
          <w:szCs w:val="24"/>
        </w:rPr>
      </w:pPr>
    </w:p>
    <w:p w:rsidR="00212056" w:rsidRDefault="00212056" w:rsidP="00212056">
      <w:pPr>
        <w:pStyle w:val="ListParagraph"/>
        <w:rPr>
          <w:rFonts w:ascii="Arial" w:eastAsia="Arial" w:hAnsi="Arial" w:cs="Arial"/>
          <w:sz w:val="24"/>
          <w:szCs w:val="24"/>
        </w:rPr>
      </w:pPr>
    </w:p>
    <w:p w:rsidR="00212056" w:rsidRDefault="00212056" w:rsidP="00212056">
      <w:pPr>
        <w:pStyle w:val="ListParagraph"/>
        <w:rPr>
          <w:rFonts w:ascii="Arial" w:eastAsia="Arial" w:hAnsi="Arial" w:cs="Arial"/>
          <w:sz w:val="24"/>
          <w:szCs w:val="24"/>
        </w:rPr>
      </w:pPr>
    </w:p>
    <w:p w:rsidR="00BE3C36" w:rsidRPr="00D341E4" w:rsidRDefault="00393972" w:rsidP="00D341E4">
      <w:pPr>
        <w:pStyle w:val="ListParagraph"/>
        <w:numPr>
          <w:ilvl w:val="0"/>
          <w:numId w:val="4"/>
        </w:numPr>
        <w:rPr>
          <w:rFonts w:ascii="Arial" w:eastAsia="Arial" w:hAnsi="Arial" w:cs="Arial"/>
          <w:sz w:val="24"/>
          <w:szCs w:val="24"/>
        </w:rPr>
      </w:pPr>
      <w:r w:rsidRPr="00D341E4">
        <w:rPr>
          <w:rFonts w:ascii="Arial" w:eastAsia="Arial" w:hAnsi="Arial" w:cs="Arial"/>
          <w:sz w:val="24"/>
          <w:szCs w:val="24"/>
        </w:rPr>
        <w:t>Which variable is independent and which is dependent? Explain your thinking.</w:t>
      </w:r>
    </w:p>
    <w:p w:rsidR="00D341E4" w:rsidRDefault="00D341E4">
      <w:pPr>
        <w:rPr>
          <w:rFonts w:ascii="Arial" w:eastAsia="Arial" w:hAnsi="Arial" w:cs="Arial"/>
          <w:sz w:val="24"/>
          <w:szCs w:val="24"/>
        </w:rPr>
      </w:pPr>
    </w:p>
    <w:p w:rsidR="00D341E4" w:rsidRDefault="00D341E4">
      <w:r>
        <w:br w:type="page"/>
      </w:r>
    </w:p>
    <w:tbl>
      <w:tblPr>
        <w:tblStyle w:val="a1"/>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5030"/>
        <w:gridCol w:w="5030"/>
      </w:tblGrid>
      <w:tr w:rsidR="00BE3C36" w:rsidTr="00D341E4">
        <w:trPr>
          <w:trHeight w:val="420"/>
        </w:trPr>
        <w:tc>
          <w:tcPr>
            <w:tcW w:w="5000" w:type="pct"/>
            <w:gridSpan w:val="2"/>
            <w:shd w:val="clear" w:color="auto" w:fill="B7B7B7"/>
            <w:tcMar>
              <w:top w:w="100" w:type="dxa"/>
              <w:left w:w="100" w:type="dxa"/>
              <w:bottom w:w="100" w:type="dxa"/>
              <w:right w:w="100" w:type="dxa"/>
            </w:tcMar>
          </w:tcPr>
          <w:p w:rsidR="00BE3C36" w:rsidRDefault="00393972">
            <w:pPr>
              <w:widowControl w:val="0"/>
              <w:spacing w:line="240" w:lineRule="auto"/>
              <w:rPr>
                <w:b/>
                <w:color w:val="FF0000"/>
              </w:rPr>
            </w:pPr>
            <w:r>
              <w:rPr>
                <w:rFonts w:ascii="Arial" w:eastAsia="Arial" w:hAnsi="Arial" w:cs="Arial"/>
                <w:b/>
              </w:rPr>
              <w:lastRenderedPageBreak/>
              <w:t>Scatterplots Formative Assessment 2:</w:t>
            </w:r>
            <w:r>
              <w:rPr>
                <w:rFonts w:ascii="Arial" w:eastAsia="Arial" w:hAnsi="Arial" w:cs="Arial"/>
                <w:b/>
                <w:color w:val="FF0000"/>
              </w:rPr>
              <w:t xml:space="preserve"> </w:t>
            </w:r>
            <w:r>
              <w:rPr>
                <w:rFonts w:ascii="Arial" w:eastAsia="Arial" w:hAnsi="Arial" w:cs="Arial"/>
                <w:b/>
                <w:i/>
                <w:color w:val="FF0000"/>
              </w:rPr>
              <w:t>Driving with Scatterplots</w:t>
            </w:r>
          </w:p>
        </w:tc>
      </w:tr>
      <w:tr w:rsidR="00BE3C36" w:rsidTr="00D341E4">
        <w:trPr>
          <w:trHeight w:val="420"/>
        </w:trPr>
        <w:tc>
          <w:tcPr>
            <w:tcW w:w="5000" w:type="pct"/>
            <w:gridSpan w:val="2"/>
            <w:shd w:val="clear" w:color="auto" w:fill="auto"/>
            <w:tcMar>
              <w:top w:w="100" w:type="dxa"/>
              <w:left w:w="100" w:type="dxa"/>
              <w:bottom w:w="100" w:type="dxa"/>
              <w:right w:w="100" w:type="dxa"/>
            </w:tcMar>
          </w:tcPr>
          <w:p w:rsidR="00BE3C36" w:rsidRDefault="00393972">
            <w:pPr>
              <w:widowControl w:val="0"/>
              <w:spacing w:line="240" w:lineRule="auto"/>
              <w:rPr>
                <w:rFonts w:ascii="Arial" w:eastAsia="Arial" w:hAnsi="Arial" w:cs="Arial"/>
                <w:b/>
              </w:rPr>
            </w:pPr>
            <w:r>
              <w:rPr>
                <w:rFonts w:ascii="Arial" w:eastAsia="Arial" w:hAnsi="Arial" w:cs="Arial"/>
                <w:b/>
              </w:rPr>
              <w:t>Link to Formative Assessment (if applicable):</w:t>
            </w:r>
          </w:p>
          <w:p w:rsidR="00BE3C36" w:rsidRDefault="00BA1849">
            <w:pPr>
              <w:widowControl w:val="0"/>
              <w:spacing w:line="240" w:lineRule="auto"/>
              <w:rPr>
                <w:b/>
              </w:rPr>
            </w:pPr>
            <w:hyperlink r:id="rId11">
              <w:r w:rsidR="00393972">
                <w:rPr>
                  <w:b/>
                  <w:color w:val="1155CC"/>
                  <w:u w:val="single"/>
                </w:rPr>
                <w:t>https://eq.uen.org/emedia/file/690d9c7a-d070-476e-b1f8-8ad666cb21fd/1/8Ch6Student_Workbook.pdf</w:t>
              </w:r>
            </w:hyperlink>
            <w:r w:rsidR="00393972">
              <w:rPr>
                <w:b/>
              </w:rPr>
              <w:t xml:space="preserve"> (p.18)</w:t>
            </w:r>
          </w:p>
        </w:tc>
      </w:tr>
      <w:tr w:rsidR="00BE3C36" w:rsidTr="00D341E4">
        <w:tc>
          <w:tcPr>
            <w:tcW w:w="2500" w:type="pct"/>
            <w:shd w:val="clear" w:color="auto" w:fill="auto"/>
            <w:tcMar>
              <w:top w:w="100" w:type="dxa"/>
              <w:left w:w="100" w:type="dxa"/>
              <w:bottom w:w="100" w:type="dxa"/>
              <w:right w:w="100" w:type="dxa"/>
            </w:tcMar>
          </w:tcPr>
          <w:p w:rsidR="00BE3C36" w:rsidRDefault="00393972">
            <w:pPr>
              <w:widowControl w:val="0"/>
              <w:spacing w:line="240" w:lineRule="auto"/>
              <w:rPr>
                <w:rFonts w:ascii="Arial" w:eastAsia="Arial" w:hAnsi="Arial" w:cs="Arial"/>
                <w:i/>
              </w:rPr>
            </w:pPr>
            <w:r>
              <w:rPr>
                <w:rFonts w:ascii="Arial" w:eastAsia="Arial" w:hAnsi="Arial" w:cs="Arial"/>
                <w:b/>
              </w:rPr>
              <w:t>Framework Cluster &amp; Content Standards</w:t>
            </w:r>
          </w:p>
          <w:p w:rsidR="00BE3C36" w:rsidRDefault="00393972">
            <w:pPr>
              <w:widowControl w:val="0"/>
              <w:spacing w:line="240" w:lineRule="auto"/>
              <w:rPr>
                <w:rFonts w:ascii="Arial" w:eastAsia="Arial" w:hAnsi="Arial" w:cs="Arial"/>
              </w:rPr>
            </w:pPr>
            <w:r>
              <w:rPr>
                <w:rFonts w:ascii="Arial" w:eastAsia="Arial" w:hAnsi="Arial" w:cs="Arial"/>
                <w:b/>
              </w:rPr>
              <w:t xml:space="preserve">NC.8.SP.1 </w:t>
            </w:r>
            <w:r>
              <w:rPr>
                <w:rFonts w:ascii="Arial" w:eastAsia="Arial" w:hAnsi="Arial" w:cs="Arial"/>
              </w:rPr>
              <w:t>Construct and interpret scatter plots for bivariate measurement data to investigate patterns of association between two quantities. Investigate and describe patterns such as clustering, outliers, positive or negative association, linear association, and nonlinear association.</w:t>
            </w:r>
          </w:p>
          <w:p w:rsidR="00BE3C36" w:rsidRDefault="00393972">
            <w:pPr>
              <w:widowControl w:val="0"/>
              <w:spacing w:line="240" w:lineRule="auto"/>
              <w:rPr>
                <w:rFonts w:ascii="Arial" w:eastAsia="Arial" w:hAnsi="Arial" w:cs="Arial"/>
              </w:rPr>
            </w:pPr>
            <w:r>
              <w:rPr>
                <w:rFonts w:ascii="Arial" w:eastAsia="Arial" w:hAnsi="Arial" w:cs="Arial"/>
                <w:b/>
              </w:rPr>
              <w:t>NC.8.SP.2</w:t>
            </w:r>
            <w:r>
              <w:rPr>
                <w:rFonts w:ascii="Arial" w:eastAsia="Arial" w:hAnsi="Arial" w:cs="Arial"/>
              </w:rPr>
              <w:t xml:space="preserve"> Model the relationship between bivariate quantitative data to:  </w:t>
            </w:r>
          </w:p>
          <w:p w:rsidR="00BE3C36" w:rsidRDefault="00393972">
            <w:pPr>
              <w:widowControl w:val="0"/>
              <w:numPr>
                <w:ilvl w:val="0"/>
                <w:numId w:val="3"/>
              </w:numPr>
              <w:spacing w:line="240" w:lineRule="auto"/>
              <w:contextualSpacing/>
              <w:rPr>
                <w:rFonts w:ascii="Arial" w:eastAsia="Arial" w:hAnsi="Arial" w:cs="Arial"/>
              </w:rPr>
            </w:pPr>
            <w:r>
              <w:rPr>
                <w:rFonts w:ascii="Arial" w:eastAsia="Arial" w:hAnsi="Arial" w:cs="Arial"/>
              </w:rPr>
              <w:t xml:space="preserve">Informally fit a straight line for a scatter plot that suggests a linear association.  </w:t>
            </w:r>
          </w:p>
          <w:p w:rsidR="00BE3C36" w:rsidRDefault="00393972">
            <w:pPr>
              <w:widowControl w:val="0"/>
              <w:numPr>
                <w:ilvl w:val="0"/>
                <w:numId w:val="3"/>
              </w:numPr>
              <w:spacing w:line="240" w:lineRule="auto"/>
              <w:contextualSpacing/>
              <w:rPr>
                <w:rFonts w:ascii="Arial" w:eastAsia="Arial" w:hAnsi="Arial" w:cs="Arial"/>
              </w:rPr>
            </w:pPr>
            <w:r>
              <w:rPr>
                <w:rFonts w:ascii="Arial" w:eastAsia="Arial" w:hAnsi="Arial" w:cs="Arial"/>
              </w:rPr>
              <w:t>Informally assess the model fit by judging the closeness of the data points to the line</w:t>
            </w:r>
          </w:p>
          <w:p w:rsidR="00BE3C36" w:rsidRDefault="00BE3C36">
            <w:pPr>
              <w:widowControl w:val="0"/>
              <w:spacing w:line="240" w:lineRule="auto"/>
              <w:rPr>
                <w:i/>
              </w:rPr>
            </w:pPr>
          </w:p>
        </w:tc>
        <w:tc>
          <w:tcPr>
            <w:tcW w:w="2500" w:type="pct"/>
            <w:shd w:val="clear" w:color="auto" w:fill="auto"/>
            <w:tcMar>
              <w:top w:w="100" w:type="dxa"/>
              <w:left w:w="100" w:type="dxa"/>
              <w:bottom w:w="100" w:type="dxa"/>
              <w:right w:w="100" w:type="dxa"/>
            </w:tcMar>
          </w:tcPr>
          <w:p w:rsidR="00BE3C36" w:rsidRDefault="00393972">
            <w:pPr>
              <w:widowControl w:val="0"/>
              <w:spacing w:line="240" w:lineRule="auto"/>
              <w:rPr>
                <w:rFonts w:ascii="Arial" w:eastAsia="Arial" w:hAnsi="Arial" w:cs="Arial"/>
                <w:i/>
              </w:rPr>
            </w:pPr>
            <w:r>
              <w:rPr>
                <w:rFonts w:ascii="Arial" w:eastAsia="Arial" w:hAnsi="Arial" w:cs="Arial"/>
                <w:b/>
              </w:rPr>
              <w:t>Mathematical Practice Standards</w:t>
            </w:r>
          </w:p>
          <w:p w:rsidR="00BE3C36" w:rsidRDefault="00393972">
            <w:pPr>
              <w:spacing w:line="240" w:lineRule="auto"/>
              <w:rPr>
                <w:rFonts w:ascii="Arial" w:eastAsia="Arial" w:hAnsi="Arial" w:cs="Arial"/>
              </w:rPr>
            </w:pPr>
            <w:r>
              <w:rPr>
                <w:rFonts w:ascii="Arial" w:eastAsia="Arial" w:hAnsi="Arial" w:cs="Arial"/>
              </w:rPr>
              <w:t xml:space="preserve">2. Reason abstractly and quantitatively. </w:t>
            </w:r>
          </w:p>
          <w:p w:rsidR="00BE3C36" w:rsidRDefault="00393972">
            <w:pPr>
              <w:spacing w:line="240" w:lineRule="auto"/>
              <w:rPr>
                <w:rFonts w:ascii="Arial" w:eastAsia="Arial" w:hAnsi="Arial" w:cs="Arial"/>
              </w:rPr>
            </w:pPr>
            <w:r>
              <w:rPr>
                <w:rFonts w:ascii="Arial" w:eastAsia="Arial" w:hAnsi="Arial" w:cs="Arial"/>
              </w:rPr>
              <w:t>5. Use appropriate tools strategically.</w:t>
            </w:r>
          </w:p>
          <w:p w:rsidR="00BE3C36" w:rsidRDefault="00393972">
            <w:pPr>
              <w:spacing w:line="240" w:lineRule="auto"/>
              <w:rPr>
                <w:rFonts w:ascii="Arial" w:eastAsia="Arial" w:hAnsi="Arial" w:cs="Arial"/>
              </w:rPr>
            </w:pPr>
            <w:r>
              <w:rPr>
                <w:rFonts w:ascii="Arial" w:eastAsia="Arial" w:hAnsi="Arial" w:cs="Arial"/>
              </w:rPr>
              <w:t>7. Look for and make use of structure.</w:t>
            </w:r>
          </w:p>
        </w:tc>
      </w:tr>
      <w:tr w:rsidR="00BE3C36" w:rsidTr="00D341E4">
        <w:trPr>
          <w:trHeight w:val="420"/>
        </w:trPr>
        <w:tc>
          <w:tcPr>
            <w:tcW w:w="5000" w:type="pct"/>
            <w:gridSpan w:val="2"/>
            <w:vMerge w:val="restart"/>
            <w:shd w:val="clear" w:color="auto" w:fill="auto"/>
            <w:tcMar>
              <w:top w:w="100" w:type="dxa"/>
              <w:left w:w="100" w:type="dxa"/>
              <w:bottom w:w="100" w:type="dxa"/>
              <w:right w:w="100" w:type="dxa"/>
            </w:tcMar>
          </w:tcPr>
          <w:p w:rsidR="00BE3C36" w:rsidRDefault="00393972">
            <w:pPr>
              <w:widowControl w:val="0"/>
              <w:spacing w:line="240" w:lineRule="auto"/>
              <w:rPr>
                <w:rFonts w:ascii="Arial" w:eastAsia="Arial" w:hAnsi="Arial" w:cs="Arial"/>
              </w:rPr>
            </w:pPr>
            <w:r>
              <w:rPr>
                <w:rFonts w:ascii="Arial" w:eastAsia="Arial" w:hAnsi="Arial" w:cs="Arial"/>
                <w:b/>
              </w:rPr>
              <w:t>Learning Targets</w:t>
            </w:r>
            <w:r>
              <w:rPr>
                <w:rFonts w:ascii="Arial" w:eastAsia="Arial" w:hAnsi="Arial" w:cs="Arial"/>
              </w:rPr>
              <w:t xml:space="preserve"> </w:t>
            </w:r>
          </w:p>
          <w:p w:rsidR="00BE3C36" w:rsidRDefault="00393972">
            <w:pPr>
              <w:widowControl w:val="0"/>
              <w:numPr>
                <w:ilvl w:val="0"/>
                <w:numId w:val="1"/>
              </w:numPr>
              <w:spacing w:line="240" w:lineRule="auto"/>
              <w:contextualSpacing/>
              <w:rPr>
                <w:rFonts w:ascii="Arial" w:eastAsia="Arial" w:hAnsi="Arial" w:cs="Arial"/>
              </w:rPr>
            </w:pPr>
            <w:r>
              <w:rPr>
                <w:rFonts w:ascii="Arial" w:eastAsia="Arial" w:hAnsi="Arial" w:cs="Arial"/>
              </w:rPr>
              <w:t xml:space="preserve">Read and interpret a scatter plot. </w:t>
            </w:r>
          </w:p>
          <w:p w:rsidR="00BE3C36" w:rsidRDefault="00393972">
            <w:pPr>
              <w:widowControl w:val="0"/>
              <w:numPr>
                <w:ilvl w:val="0"/>
                <w:numId w:val="1"/>
              </w:numPr>
              <w:spacing w:line="240" w:lineRule="auto"/>
              <w:contextualSpacing/>
              <w:rPr>
                <w:rFonts w:ascii="Arial" w:eastAsia="Arial" w:hAnsi="Arial" w:cs="Arial"/>
              </w:rPr>
            </w:pPr>
            <w:r>
              <w:rPr>
                <w:rFonts w:ascii="Arial" w:eastAsia="Arial" w:hAnsi="Arial" w:cs="Arial"/>
              </w:rPr>
              <w:t>Describe patterns of association in a scatter plot.</w:t>
            </w:r>
          </w:p>
          <w:p w:rsidR="00BE3C36" w:rsidRDefault="00393972">
            <w:pPr>
              <w:widowControl w:val="0"/>
              <w:numPr>
                <w:ilvl w:val="0"/>
                <w:numId w:val="1"/>
              </w:numPr>
              <w:spacing w:line="240" w:lineRule="auto"/>
              <w:contextualSpacing/>
              <w:rPr>
                <w:rFonts w:ascii="Arial" w:eastAsia="Arial" w:hAnsi="Arial" w:cs="Arial"/>
              </w:rPr>
            </w:pPr>
            <w:r>
              <w:rPr>
                <w:rFonts w:ascii="Arial" w:eastAsia="Arial" w:hAnsi="Arial" w:cs="Arial"/>
              </w:rPr>
              <w:t>Informally draw a line that bests represents linear data.</w:t>
            </w:r>
          </w:p>
        </w:tc>
      </w:tr>
      <w:tr w:rsidR="00BE3C36" w:rsidTr="00D341E4">
        <w:trPr>
          <w:trHeight w:val="420"/>
        </w:trPr>
        <w:tc>
          <w:tcPr>
            <w:tcW w:w="5000" w:type="pct"/>
            <w:gridSpan w:val="2"/>
            <w:vMerge/>
            <w:shd w:val="clear" w:color="auto" w:fill="auto"/>
            <w:tcMar>
              <w:top w:w="100" w:type="dxa"/>
              <w:left w:w="100" w:type="dxa"/>
              <w:bottom w:w="100" w:type="dxa"/>
              <w:right w:w="100" w:type="dxa"/>
            </w:tcMar>
          </w:tcPr>
          <w:p w:rsidR="00BE3C36" w:rsidRDefault="00BE3C36">
            <w:pPr>
              <w:widowControl w:val="0"/>
              <w:spacing w:line="240" w:lineRule="auto"/>
            </w:pPr>
          </w:p>
        </w:tc>
      </w:tr>
      <w:tr w:rsidR="00BE3C36" w:rsidTr="00D341E4">
        <w:trPr>
          <w:trHeight w:val="420"/>
        </w:trPr>
        <w:tc>
          <w:tcPr>
            <w:tcW w:w="5000" w:type="pct"/>
            <w:gridSpan w:val="2"/>
            <w:shd w:val="clear" w:color="auto" w:fill="auto"/>
            <w:tcMar>
              <w:top w:w="100" w:type="dxa"/>
              <w:left w:w="100" w:type="dxa"/>
              <w:bottom w:w="100" w:type="dxa"/>
              <w:right w:w="100" w:type="dxa"/>
            </w:tcMar>
          </w:tcPr>
          <w:p w:rsidR="00BE3C36" w:rsidRDefault="00393972">
            <w:pPr>
              <w:widowControl w:val="0"/>
              <w:spacing w:line="240" w:lineRule="auto"/>
              <w:rPr>
                <w:rFonts w:ascii="Arial" w:eastAsia="Arial" w:hAnsi="Arial" w:cs="Arial"/>
                <w:b/>
              </w:rPr>
            </w:pPr>
            <w:r>
              <w:rPr>
                <w:rFonts w:ascii="Arial" w:eastAsia="Arial" w:hAnsi="Arial" w:cs="Arial"/>
                <w:b/>
              </w:rPr>
              <w:t>Timing:</w:t>
            </w:r>
            <w:r>
              <w:t xml:space="preserve"> </w:t>
            </w:r>
            <w:r>
              <w:rPr>
                <w:rFonts w:ascii="Arial" w:eastAsia="Arial" w:hAnsi="Arial" w:cs="Arial"/>
              </w:rPr>
              <w:t>This will fit after you have laid a foundation describing and interpreting scatterplots and how to draw a line through data points that appear to go in a linear direction.</w:t>
            </w:r>
          </w:p>
        </w:tc>
      </w:tr>
      <w:tr w:rsidR="00BE3C36" w:rsidTr="00D341E4">
        <w:trPr>
          <w:trHeight w:val="420"/>
        </w:trPr>
        <w:tc>
          <w:tcPr>
            <w:tcW w:w="5000" w:type="pct"/>
            <w:gridSpan w:val="2"/>
            <w:shd w:val="clear" w:color="auto" w:fill="auto"/>
            <w:tcMar>
              <w:top w:w="100" w:type="dxa"/>
              <w:left w:w="100" w:type="dxa"/>
              <w:bottom w:w="100" w:type="dxa"/>
              <w:right w:w="100" w:type="dxa"/>
            </w:tcMar>
          </w:tcPr>
          <w:p w:rsidR="00BE3C36" w:rsidRDefault="00393972">
            <w:pPr>
              <w:widowControl w:val="0"/>
              <w:spacing w:line="240" w:lineRule="auto"/>
              <w:rPr>
                <w:rFonts w:ascii="Arial" w:eastAsia="Arial" w:hAnsi="Arial" w:cs="Arial"/>
                <w:b/>
              </w:rPr>
            </w:pPr>
            <w:r>
              <w:rPr>
                <w:rFonts w:ascii="Arial" w:eastAsia="Arial" w:hAnsi="Arial" w:cs="Arial"/>
                <w:b/>
              </w:rPr>
              <w:t xml:space="preserve">Anticipated Solutions </w:t>
            </w:r>
          </w:p>
          <w:p w:rsidR="00212056" w:rsidRDefault="00212056">
            <w:pPr>
              <w:widowControl w:val="0"/>
              <w:spacing w:line="240" w:lineRule="auto"/>
              <w:rPr>
                <w:rFonts w:ascii="Arial" w:eastAsia="Arial" w:hAnsi="Arial" w:cs="Arial"/>
              </w:rPr>
            </w:pPr>
          </w:p>
          <w:p w:rsidR="00BE3C36" w:rsidRPr="00212056" w:rsidRDefault="00393972">
            <w:pPr>
              <w:widowControl w:val="0"/>
              <w:spacing w:line="240" w:lineRule="auto"/>
              <w:rPr>
                <w:rFonts w:eastAsia="Arial"/>
              </w:rPr>
            </w:pPr>
            <w:r w:rsidRPr="00212056">
              <w:rPr>
                <w:rFonts w:eastAsia="Arial"/>
              </w:rPr>
              <w:t>a. 37.25 represents 37.25 million people living in a state, 23.75 represents how many millions of people in that same state that are licensed drivers in 2010</w:t>
            </w:r>
          </w:p>
          <w:p w:rsidR="00BE3C36" w:rsidRPr="00212056" w:rsidRDefault="00393972">
            <w:pPr>
              <w:widowControl w:val="0"/>
              <w:spacing w:line="240" w:lineRule="auto"/>
              <w:rPr>
                <w:rFonts w:eastAsia="Arial"/>
              </w:rPr>
            </w:pPr>
            <w:r w:rsidRPr="00212056">
              <w:rPr>
                <w:rFonts w:eastAsia="Arial"/>
              </w:rPr>
              <w:t xml:space="preserve">c. As the population of a state increases so does the number of licensed drivers. </w:t>
            </w:r>
          </w:p>
          <w:p w:rsidR="00BE3C36" w:rsidRPr="00212056" w:rsidRDefault="00393972">
            <w:pPr>
              <w:widowControl w:val="0"/>
              <w:spacing w:line="240" w:lineRule="auto"/>
              <w:rPr>
                <w:rFonts w:eastAsia="Arial"/>
              </w:rPr>
            </w:pPr>
            <w:r w:rsidRPr="00212056">
              <w:rPr>
                <w:rFonts w:eastAsia="Arial"/>
              </w:rPr>
              <w:t>d. Approximately 19 - 20 million</w:t>
            </w:r>
          </w:p>
          <w:p w:rsidR="00BE3C36" w:rsidRPr="00212056" w:rsidRDefault="00393972">
            <w:pPr>
              <w:widowControl w:val="0"/>
              <w:spacing w:line="240" w:lineRule="auto"/>
              <w:rPr>
                <w:rFonts w:eastAsia="Arial"/>
              </w:rPr>
            </w:pPr>
            <w:r w:rsidRPr="00212056">
              <w:rPr>
                <w:rFonts w:eastAsia="Arial"/>
              </w:rPr>
              <w:t xml:space="preserve">e. Approximately 18 – 18.5 million people </w:t>
            </w:r>
          </w:p>
          <w:p w:rsidR="00BE3C36" w:rsidRPr="00212056" w:rsidRDefault="00393972">
            <w:pPr>
              <w:widowControl w:val="0"/>
              <w:spacing w:line="240" w:lineRule="auto"/>
              <w:rPr>
                <w:rFonts w:eastAsia="Arial"/>
              </w:rPr>
            </w:pPr>
            <w:r w:rsidRPr="00212056">
              <w:rPr>
                <w:rFonts w:eastAsia="Arial"/>
              </w:rPr>
              <w:t xml:space="preserve">f. They have about the same population (even though B is slightly more) but A has about 3 million more people with licenses. </w:t>
            </w:r>
          </w:p>
          <w:p w:rsidR="00BE3C36" w:rsidRPr="00212056" w:rsidRDefault="00393972">
            <w:pPr>
              <w:widowControl w:val="0"/>
              <w:spacing w:line="240" w:lineRule="auto"/>
            </w:pPr>
            <w:r w:rsidRPr="00212056">
              <w:rPr>
                <w:rFonts w:eastAsia="Arial"/>
              </w:rPr>
              <w:t>g. Plausible explanations may include: The public transit in NY is very good so people don’t need cars as much. New York roads are more congested so driving is not a great way to get around. New York is less spread out than Florida. Parking is more expensive in New York.</w:t>
            </w:r>
            <w:r w:rsidRPr="00212056">
              <w:t xml:space="preserve"> </w:t>
            </w:r>
          </w:p>
          <w:p w:rsidR="00BE3C36" w:rsidRDefault="00BE3C36">
            <w:pPr>
              <w:widowControl w:val="0"/>
              <w:spacing w:line="240" w:lineRule="auto"/>
              <w:rPr>
                <w:b/>
              </w:rPr>
            </w:pPr>
          </w:p>
          <w:p w:rsidR="00BE3C36" w:rsidRDefault="00393972">
            <w:pPr>
              <w:widowControl w:val="0"/>
              <w:spacing w:line="240" w:lineRule="auto"/>
            </w:pPr>
            <w:r>
              <w:t>As in Formative Assessment 1, some students could misinterpret the x and y axes of the graph, leading to incorrect analyses. Also in this graph, students could be confused by the units in millions of people and the need to estimate. Teachers can reinforce the value of estimation to students and that the relationship between the points is the focus of this assessment.</w:t>
            </w:r>
          </w:p>
        </w:tc>
      </w:tr>
    </w:tbl>
    <w:p w:rsidR="00BE3C36" w:rsidRDefault="00BE3C36">
      <w:pPr>
        <w:rPr>
          <w:b/>
        </w:rPr>
      </w:pPr>
    </w:p>
    <w:p w:rsidR="00BE3C36" w:rsidRDefault="00BE3C36">
      <w:pPr>
        <w:rPr>
          <w:b/>
        </w:rPr>
      </w:pPr>
    </w:p>
    <w:p w:rsidR="00BE3C36" w:rsidRDefault="00393972" w:rsidP="00D341E4">
      <w:pPr>
        <w:jc w:val="center"/>
        <w:rPr>
          <w:rFonts w:ascii="Arial" w:eastAsia="Arial" w:hAnsi="Arial" w:cs="Arial"/>
          <w:sz w:val="60"/>
          <w:szCs w:val="60"/>
        </w:rPr>
      </w:pPr>
      <w:r>
        <w:rPr>
          <w:rFonts w:ascii="Arial" w:eastAsia="Arial" w:hAnsi="Arial" w:cs="Arial"/>
          <w:i/>
          <w:sz w:val="60"/>
          <w:szCs w:val="60"/>
        </w:rPr>
        <w:lastRenderedPageBreak/>
        <w:t>Driving</w:t>
      </w:r>
      <w:r>
        <w:rPr>
          <w:rFonts w:ascii="Arial" w:eastAsia="Arial" w:hAnsi="Arial" w:cs="Arial"/>
          <w:sz w:val="60"/>
          <w:szCs w:val="60"/>
        </w:rPr>
        <w:t xml:space="preserve"> with Scatterplots</w:t>
      </w:r>
    </w:p>
    <w:p w:rsidR="00BE3C36" w:rsidRDefault="00BE3C36"/>
    <w:p w:rsidR="00BE3C36" w:rsidRPr="00D341E4" w:rsidRDefault="00D341E4">
      <w:pPr>
        <w:rPr>
          <w:rFonts w:ascii="Arial" w:eastAsia="Arial" w:hAnsi="Arial" w:cs="Arial"/>
        </w:rPr>
      </w:pPr>
      <w:r w:rsidRPr="00D341E4">
        <w:rPr>
          <w:noProof/>
          <w:lang w:val="en-US"/>
        </w:rPr>
        <w:drawing>
          <wp:anchor distT="114300" distB="114300" distL="114300" distR="114300" simplePos="0" relativeHeight="251659264" behindDoc="0" locked="0" layoutInCell="1" hidden="0" allowOverlap="1">
            <wp:simplePos x="0" y="0"/>
            <wp:positionH relativeFrom="margin">
              <wp:posOffset>2917328</wp:posOffset>
            </wp:positionH>
            <wp:positionV relativeFrom="paragraph">
              <wp:posOffset>536989</wp:posOffset>
            </wp:positionV>
            <wp:extent cx="3924935" cy="2543810"/>
            <wp:effectExtent l="0" t="0" r="0" b="8890"/>
            <wp:wrapSquare wrapText="bothSides" distT="114300" distB="114300" distL="114300" distR="114300"/>
            <wp:docPr id="3"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2"/>
                    <a:srcRect/>
                    <a:stretch>
                      <a:fillRect/>
                    </a:stretch>
                  </pic:blipFill>
                  <pic:spPr>
                    <a:xfrm>
                      <a:off x="0" y="0"/>
                      <a:ext cx="3924935" cy="2543810"/>
                    </a:xfrm>
                    <a:prstGeom prst="rect">
                      <a:avLst/>
                    </a:prstGeom>
                    <a:ln/>
                  </pic:spPr>
                </pic:pic>
              </a:graphicData>
            </a:graphic>
            <wp14:sizeRelH relativeFrom="margin">
              <wp14:pctWidth>0</wp14:pctWidth>
            </wp14:sizeRelH>
            <wp14:sizeRelV relativeFrom="margin">
              <wp14:pctHeight>0</wp14:pctHeight>
            </wp14:sizeRelV>
          </wp:anchor>
        </w:drawing>
      </w:r>
      <w:r w:rsidR="00393972" w:rsidRPr="00D341E4">
        <w:rPr>
          <w:rFonts w:eastAsia="Arial"/>
        </w:rPr>
        <w:t>The U.S. Census Bureau collects data about the people and economy in the United States. The graph below shows the population (in millions) and the number of licensed drivers (in millions) for 20 different states for the year 2010</w:t>
      </w:r>
      <w:r w:rsidR="00393972" w:rsidRPr="00D341E4">
        <w:rPr>
          <w:rFonts w:ascii="Arial" w:eastAsia="Arial" w:hAnsi="Arial" w:cs="Arial"/>
        </w:rPr>
        <w:t xml:space="preserve">. </w:t>
      </w:r>
    </w:p>
    <w:p w:rsidR="00BE3C36" w:rsidRDefault="00BE3C36">
      <w:pPr>
        <w:rPr>
          <w:b/>
        </w:rPr>
      </w:pPr>
    </w:p>
    <w:p w:rsidR="00D341E4" w:rsidRDefault="00D341E4">
      <w:pPr>
        <w:rPr>
          <w:b/>
        </w:rPr>
      </w:pPr>
    </w:p>
    <w:p w:rsidR="00BE3C36" w:rsidRDefault="00393972" w:rsidP="00D341E4">
      <w:pPr>
        <w:pStyle w:val="ListParagraph"/>
        <w:numPr>
          <w:ilvl w:val="0"/>
          <w:numId w:val="5"/>
        </w:numPr>
        <w:ind w:left="360"/>
      </w:pPr>
      <w:r w:rsidRPr="00D341E4">
        <w:t xml:space="preserve">Draw a line that best fits the data. What does the circled data point (37.25, 23.75) represent in the context? </w:t>
      </w:r>
    </w:p>
    <w:p w:rsidR="00D341E4" w:rsidRPr="00D341E4" w:rsidRDefault="00D341E4" w:rsidP="00D341E4">
      <w:pPr>
        <w:pStyle w:val="ListParagraph"/>
        <w:ind w:left="360"/>
      </w:pPr>
    </w:p>
    <w:p w:rsidR="00BE3C36" w:rsidRDefault="00393972" w:rsidP="00D341E4">
      <w:pPr>
        <w:pStyle w:val="ListParagraph"/>
        <w:numPr>
          <w:ilvl w:val="0"/>
          <w:numId w:val="5"/>
        </w:numPr>
        <w:ind w:left="360"/>
      </w:pPr>
      <w:r w:rsidRPr="00D341E4">
        <w:t xml:space="preserve">In 2010, Texas had a population of approximately 25.15 million people and had approximately 15.2 million licensed drivers. Put a star by the data point that represents Texas. </w:t>
      </w:r>
    </w:p>
    <w:p w:rsidR="00D341E4" w:rsidRDefault="00D341E4" w:rsidP="00D341E4">
      <w:pPr>
        <w:pStyle w:val="ListParagraph"/>
        <w:ind w:left="360"/>
      </w:pPr>
    </w:p>
    <w:p w:rsidR="00D341E4" w:rsidRPr="00D341E4" w:rsidRDefault="00D341E4" w:rsidP="00D341E4">
      <w:pPr>
        <w:pStyle w:val="ListParagraph"/>
        <w:ind w:left="360"/>
      </w:pPr>
    </w:p>
    <w:p w:rsidR="00BE3C36" w:rsidRDefault="00393972" w:rsidP="00D341E4">
      <w:pPr>
        <w:pStyle w:val="ListParagraph"/>
        <w:numPr>
          <w:ilvl w:val="0"/>
          <w:numId w:val="5"/>
        </w:numPr>
        <w:ind w:left="360"/>
      </w:pPr>
      <w:r w:rsidRPr="00D341E4">
        <w:t>What does the graph show about the relationship between a state’s population and the number of licensed drivers in the state?</w:t>
      </w:r>
    </w:p>
    <w:p w:rsidR="006D3EB8" w:rsidRDefault="006D3EB8" w:rsidP="006D3EB8"/>
    <w:p w:rsidR="006D3EB8" w:rsidRDefault="006D3EB8" w:rsidP="006D3EB8"/>
    <w:p w:rsidR="006D3EB8" w:rsidRDefault="006D3EB8" w:rsidP="006D3EB8"/>
    <w:p w:rsidR="006D3EB8" w:rsidRDefault="006D3EB8" w:rsidP="006D3EB8"/>
    <w:p w:rsidR="00D341E4" w:rsidRPr="00D341E4" w:rsidRDefault="00D341E4" w:rsidP="00D341E4">
      <w:pPr>
        <w:pStyle w:val="ListParagraph"/>
        <w:ind w:left="360"/>
      </w:pPr>
    </w:p>
    <w:p w:rsidR="00BE3C36" w:rsidRDefault="00393972" w:rsidP="00D341E4">
      <w:pPr>
        <w:pStyle w:val="ListParagraph"/>
        <w:numPr>
          <w:ilvl w:val="0"/>
          <w:numId w:val="5"/>
        </w:numPr>
        <w:ind w:left="360"/>
      </w:pPr>
      <w:r w:rsidRPr="00D341E4">
        <w:t>If a state has a population of approximately 32 million people, approximately how many licensed drivers would you expect to find in the state based on the trend in the scatter plot?</w:t>
      </w:r>
      <w:r w:rsidR="006D3EB8">
        <w:t xml:space="preserve"> Explain.</w:t>
      </w:r>
    </w:p>
    <w:p w:rsidR="006D3EB8" w:rsidRDefault="006D3EB8" w:rsidP="006D3EB8"/>
    <w:p w:rsidR="006D3EB8" w:rsidRDefault="006D3EB8" w:rsidP="006D3EB8"/>
    <w:p w:rsidR="00D341E4" w:rsidRDefault="00D341E4" w:rsidP="00D341E4">
      <w:pPr>
        <w:pStyle w:val="ListParagraph"/>
        <w:ind w:left="360"/>
      </w:pPr>
    </w:p>
    <w:p w:rsidR="00D341E4" w:rsidRPr="00D341E4" w:rsidRDefault="00D341E4" w:rsidP="00D341E4">
      <w:pPr>
        <w:pStyle w:val="ListParagraph"/>
        <w:ind w:left="360"/>
      </w:pPr>
    </w:p>
    <w:p w:rsidR="00BE3C36" w:rsidRDefault="00393972" w:rsidP="00D341E4">
      <w:pPr>
        <w:pStyle w:val="ListParagraph"/>
        <w:numPr>
          <w:ilvl w:val="0"/>
          <w:numId w:val="5"/>
        </w:numPr>
        <w:ind w:left="360"/>
      </w:pPr>
      <w:r w:rsidRPr="00D341E4">
        <w:t>If a state has approximately 12 million licensed drivers in a state, what would you expect the population to be in that state based on the trend in the scatter plot?</w:t>
      </w:r>
      <w:r w:rsidR="006D3EB8">
        <w:t xml:space="preserve"> Explain.</w:t>
      </w:r>
    </w:p>
    <w:p w:rsidR="00D341E4" w:rsidRDefault="00D341E4" w:rsidP="006D3EB8"/>
    <w:p w:rsidR="006D3EB8" w:rsidRDefault="006D3EB8" w:rsidP="006D3EB8"/>
    <w:p w:rsidR="00D341E4" w:rsidRPr="00D341E4" w:rsidRDefault="00D341E4" w:rsidP="00D341E4">
      <w:pPr>
        <w:pStyle w:val="ListParagraph"/>
        <w:ind w:left="360"/>
      </w:pPr>
    </w:p>
    <w:p w:rsidR="00BE3C36" w:rsidRDefault="00393972" w:rsidP="00D341E4">
      <w:pPr>
        <w:pStyle w:val="ListParagraph"/>
        <w:numPr>
          <w:ilvl w:val="0"/>
          <w:numId w:val="5"/>
        </w:numPr>
        <w:ind w:left="360"/>
      </w:pPr>
      <w:r w:rsidRPr="00D341E4">
        <w:t xml:space="preserve">Data point A represents the state of Florida and data point B represents the state of New York. Provide an explanation as to why New York has more total people than Florida but fewer licensed drivers. </w:t>
      </w:r>
    </w:p>
    <w:p w:rsidR="00D341E4" w:rsidRPr="00D341E4" w:rsidRDefault="00D341E4" w:rsidP="00D341E4">
      <w:pPr>
        <w:pStyle w:val="ListParagraph"/>
        <w:ind w:left="360"/>
      </w:pPr>
    </w:p>
    <w:p w:rsidR="00BE3C36" w:rsidRPr="00D341E4" w:rsidRDefault="00BE3C36" w:rsidP="00D341E4">
      <w:pPr>
        <w:ind w:left="360"/>
      </w:pPr>
    </w:p>
    <w:p w:rsidR="00BE3C36" w:rsidRDefault="00BE3C36" w:rsidP="00D341E4">
      <w:pPr>
        <w:ind w:left="360"/>
      </w:pPr>
    </w:p>
    <w:tbl>
      <w:tblPr>
        <w:tblStyle w:val="a2"/>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5094"/>
        <w:gridCol w:w="4966"/>
      </w:tblGrid>
      <w:tr w:rsidR="00BE3C36" w:rsidTr="006D3EB8">
        <w:trPr>
          <w:trHeight w:val="420"/>
        </w:trPr>
        <w:tc>
          <w:tcPr>
            <w:tcW w:w="5000" w:type="pct"/>
            <w:gridSpan w:val="2"/>
            <w:shd w:val="clear" w:color="auto" w:fill="B7B7B7"/>
            <w:tcMar>
              <w:top w:w="100" w:type="dxa"/>
              <w:left w:w="100" w:type="dxa"/>
              <w:bottom w:w="100" w:type="dxa"/>
              <w:right w:w="100" w:type="dxa"/>
            </w:tcMar>
          </w:tcPr>
          <w:p w:rsidR="00BE3C36" w:rsidRDefault="00393972">
            <w:pPr>
              <w:widowControl w:val="0"/>
              <w:spacing w:line="240" w:lineRule="auto"/>
              <w:rPr>
                <w:b/>
              </w:rPr>
            </w:pPr>
            <w:r>
              <w:rPr>
                <w:rFonts w:ascii="Arial" w:eastAsia="Arial" w:hAnsi="Arial" w:cs="Arial"/>
                <w:b/>
              </w:rPr>
              <w:lastRenderedPageBreak/>
              <w:t xml:space="preserve">Scatterplots Formative Assessment 3: </w:t>
            </w:r>
            <w:r>
              <w:rPr>
                <w:rFonts w:ascii="Arial" w:eastAsia="Arial" w:hAnsi="Arial" w:cs="Arial"/>
                <w:b/>
                <w:i/>
              </w:rPr>
              <w:t>Interpreting Scatterplots</w:t>
            </w:r>
          </w:p>
        </w:tc>
      </w:tr>
      <w:tr w:rsidR="00BE3C36" w:rsidTr="006D3EB8">
        <w:tc>
          <w:tcPr>
            <w:tcW w:w="2532" w:type="pct"/>
            <w:shd w:val="clear" w:color="auto" w:fill="auto"/>
            <w:tcMar>
              <w:top w:w="100" w:type="dxa"/>
              <w:left w:w="100" w:type="dxa"/>
              <w:bottom w:w="100" w:type="dxa"/>
              <w:right w:w="100" w:type="dxa"/>
            </w:tcMar>
          </w:tcPr>
          <w:p w:rsidR="00BE3C36" w:rsidRDefault="00393972">
            <w:pPr>
              <w:widowControl w:val="0"/>
              <w:spacing w:line="240" w:lineRule="auto"/>
              <w:rPr>
                <w:rFonts w:ascii="Arial" w:eastAsia="Arial" w:hAnsi="Arial" w:cs="Arial"/>
                <w:i/>
              </w:rPr>
            </w:pPr>
            <w:r>
              <w:rPr>
                <w:rFonts w:ascii="Arial" w:eastAsia="Arial" w:hAnsi="Arial" w:cs="Arial"/>
                <w:b/>
              </w:rPr>
              <w:t>Framework Cluster &amp; Content Standards</w:t>
            </w:r>
          </w:p>
          <w:p w:rsidR="00BE3C36" w:rsidRDefault="00393972">
            <w:pPr>
              <w:widowControl w:val="0"/>
              <w:spacing w:line="240" w:lineRule="auto"/>
              <w:rPr>
                <w:rFonts w:ascii="Arial" w:eastAsia="Arial" w:hAnsi="Arial" w:cs="Arial"/>
              </w:rPr>
            </w:pPr>
            <w:r>
              <w:rPr>
                <w:rFonts w:ascii="Arial" w:eastAsia="Arial" w:hAnsi="Arial" w:cs="Arial"/>
                <w:b/>
              </w:rPr>
              <w:t xml:space="preserve">NC.8.SP.1 </w:t>
            </w:r>
            <w:r>
              <w:rPr>
                <w:rFonts w:ascii="Arial" w:eastAsia="Arial" w:hAnsi="Arial" w:cs="Arial"/>
              </w:rPr>
              <w:t>Construct and interpret scatter plots for bivariate measurement data to investigate patterns of association between two quantities. Investigate and describe patterns such as clustering, outliers, positive or negative association, linear association, and nonlinear association.</w:t>
            </w:r>
          </w:p>
          <w:p w:rsidR="00BE3C36" w:rsidRDefault="00393972">
            <w:pPr>
              <w:widowControl w:val="0"/>
              <w:spacing w:line="240" w:lineRule="auto"/>
              <w:rPr>
                <w:rFonts w:ascii="Arial" w:eastAsia="Arial" w:hAnsi="Arial" w:cs="Arial"/>
              </w:rPr>
            </w:pPr>
            <w:r>
              <w:rPr>
                <w:rFonts w:ascii="Arial" w:eastAsia="Arial" w:hAnsi="Arial" w:cs="Arial"/>
                <w:b/>
              </w:rPr>
              <w:t>NC.8.SP.2</w:t>
            </w:r>
            <w:r>
              <w:rPr>
                <w:rFonts w:ascii="Arial" w:eastAsia="Arial" w:hAnsi="Arial" w:cs="Arial"/>
              </w:rPr>
              <w:t xml:space="preserve"> Model the relationship between bivariate quantitative data to:  </w:t>
            </w:r>
          </w:p>
          <w:p w:rsidR="00BE3C36" w:rsidRDefault="00393972">
            <w:pPr>
              <w:widowControl w:val="0"/>
              <w:numPr>
                <w:ilvl w:val="0"/>
                <w:numId w:val="3"/>
              </w:numPr>
              <w:spacing w:line="240" w:lineRule="auto"/>
              <w:contextualSpacing/>
              <w:rPr>
                <w:rFonts w:ascii="Arial" w:eastAsia="Arial" w:hAnsi="Arial" w:cs="Arial"/>
              </w:rPr>
            </w:pPr>
            <w:r>
              <w:rPr>
                <w:rFonts w:ascii="Arial" w:eastAsia="Arial" w:hAnsi="Arial" w:cs="Arial"/>
              </w:rPr>
              <w:t xml:space="preserve">Informally fit a straight line for a scatter plot that suggests a linear association.  </w:t>
            </w:r>
          </w:p>
          <w:p w:rsidR="00BE3C36" w:rsidRDefault="00393972">
            <w:pPr>
              <w:widowControl w:val="0"/>
              <w:numPr>
                <w:ilvl w:val="0"/>
                <w:numId w:val="3"/>
              </w:numPr>
              <w:spacing w:line="240" w:lineRule="auto"/>
              <w:contextualSpacing/>
              <w:rPr>
                <w:rFonts w:ascii="Arial" w:eastAsia="Arial" w:hAnsi="Arial" w:cs="Arial"/>
              </w:rPr>
            </w:pPr>
            <w:r>
              <w:rPr>
                <w:rFonts w:ascii="Arial" w:eastAsia="Arial" w:hAnsi="Arial" w:cs="Arial"/>
              </w:rPr>
              <w:t>Informally assess the model fit by judging the closeness of the data points to the line</w:t>
            </w:r>
          </w:p>
        </w:tc>
        <w:tc>
          <w:tcPr>
            <w:tcW w:w="2468" w:type="pct"/>
            <w:shd w:val="clear" w:color="auto" w:fill="auto"/>
            <w:tcMar>
              <w:top w:w="100" w:type="dxa"/>
              <w:left w:w="100" w:type="dxa"/>
              <w:bottom w:w="100" w:type="dxa"/>
              <w:right w:w="100" w:type="dxa"/>
            </w:tcMar>
          </w:tcPr>
          <w:p w:rsidR="00BE3C36" w:rsidRDefault="00393972">
            <w:pPr>
              <w:widowControl w:val="0"/>
              <w:spacing w:line="240" w:lineRule="auto"/>
              <w:rPr>
                <w:rFonts w:ascii="Arial" w:eastAsia="Arial" w:hAnsi="Arial" w:cs="Arial"/>
                <w:b/>
              </w:rPr>
            </w:pPr>
            <w:r>
              <w:rPr>
                <w:rFonts w:ascii="Arial" w:eastAsia="Arial" w:hAnsi="Arial" w:cs="Arial"/>
                <w:b/>
              </w:rPr>
              <w:t>Mathematical Practice Standards</w:t>
            </w:r>
          </w:p>
          <w:p w:rsidR="00BE3C36" w:rsidRDefault="00393972">
            <w:pPr>
              <w:spacing w:line="240" w:lineRule="auto"/>
              <w:rPr>
                <w:rFonts w:ascii="Arial" w:eastAsia="Arial" w:hAnsi="Arial" w:cs="Arial"/>
              </w:rPr>
            </w:pPr>
            <w:r>
              <w:rPr>
                <w:rFonts w:ascii="Arial" w:eastAsia="Arial" w:hAnsi="Arial" w:cs="Arial"/>
              </w:rPr>
              <w:t>3. Construct viable arguments and critique the reasoning of others.</w:t>
            </w:r>
          </w:p>
          <w:p w:rsidR="00BE3C36" w:rsidRDefault="00393972">
            <w:pPr>
              <w:spacing w:line="240" w:lineRule="auto"/>
              <w:rPr>
                <w:rFonts w:ascii="Arial" w:eastAsia="Arial" w:hAnsi="Arial" w:cs="Arial"/>
              </w:rPr>
            </w:pPr>
            <w:r>
              <w:rPr>
                <w:rFonts w:ascii="Arial" w:eastAsia="Arial" w:hAnsi="Arial" w:cs="Arial"/>
              </w:rPr>
              <w:t>4. Model with mathematics.</w:t>
            </w:r>
          </w:p>
          <w:p w:rsidR="00BE3C36" w:rsidRDefault="00393972">
            <w:pPr>
              <w:spacing w:line="240" w:lineRule="auto"/>
              <w:rPr>
                <w:rFonts w:ascii="Arial" w:eastAsia="Arial" w:hAnsi="Arial" w:cs="Arial"/>
              </w:rPr>
            </w:pPr>
            <w:r>
              <w:rPr>
                <w:rFonts w:ascii="Arial" w:eastAsia="Arial" w:hAnsi="Arial" w:cs="Arial"/>
              </w:rPr>
              <w:t>5. Use appropriate tools strategically.</w:t>
            </w:r>
          </w:p>
          <w:p w:rsidR="00BE3C36" w:rsidRDefault="00393972">
            <w:pPr>
              <w:spacing w:line="240" w:lineRule="auto"/>
              <w:rPr>
                <w:rFonts w:ascii="Arial" w:eastAsia="Arial" w:hAnsi="Arial" w:cs="Arial"/>
              </w:rPr>
            </w:pPr>
            <w:r>
              <w:rPr>
                <w:rFonts w:ascii="Arial" w:eastAsia="Arial" w:hAnsi="Arial" w:cs="Arial"/>
              </w:rPr>
              <w:t>7. Look for and make use of structure.</w:t>
            </w:r>
          </w:p>
        </w:tc>
      </w:tr>
      <w:tr w:rsidR="00BE3C36" w:rsidTr="006D3EB8">
        <w:trPr>
          <w:trHeight w:val="420"/>
        </w:trPr>
        <w:tc>
          <w:tcPr>
            <w:tcW w:w="5000" w:type="pct"/>
            <w:gridSpan w:val="2"/>
            <w:vMerge w:val="restart"/>
            <w:shd w:val="clear" w:color="auto" w:fill="auto"/>
            <w:tcMar>
              <w:top w:w="100" w:type="dxa"/>
              <w:left w:w="100" w:type="dxa"/>
              <w:bottom w:w="100" w:type="dxa"/>
              <w:right w:w="100" w:type="dxa"/>
            </w:tcMar>
          </w:tcPr>
          <w:p w:rsidR="00BE3C36" w:rsidRDefault="00393972">
            <w:pPr>
              <w:widowControl w:val="0"/>
              <w:spacing w:line="240" w:lineRule="auto"/>
              <w:rPr>
                <w:i/>
              </w:rPr>
            </w:pPr>
            <w:r>
              <w:rPr>
                <w:b/>
              </w:rPr>
              <w:t>Learning Targets</w:t>
            </w:r>
            <w:r>
              <w:t xml:space="preserve"> </w:t>
            </w:r>
          </w:p>
          <w:p w:rsidR="00BE3C36" w:rsidRDefault="00393972">
            <w:pPr>
              <w:widowControl w:val="0"/>
              <w:numPr>
                <w:ilvl w:val="0"/>
                <w:numId w:val="1"/>
              </w:numPr>
              <w:spacing w:after="160" w:line="240" w:lineRule="auto"/>
              <w:contextualSpacing/>
              <w:rPr>
                <w:rFonts w:ascii="Arial" w:eastAsia="Arial" w:hAnsi="Arial" w:cs="Arial"/>
                <w:color w:val="333333"/>
                <w:sz w:val="21"/>
                <w:szCs w:val="21"/>
              </w:rPr>
            </w:pPr>
            <w:r>
              <w:rPr>
                <w:rFonts w:ascii="Arial" w:eastAsia="Arial" w:hAnsi="Arial" w:cs="Arial"/>
                <w:i/>
                <w:color w:val="333333"/>
                <w:sz w:val="21"/>
                <w:szCs w:val="21"/>
              </w:rPr>
              <w:t>S</w:t>
            </w:r>
            <w:r>
              <w:rPr>
                <w:rFonts w:ascii="Arial" w:eastAsia="Arial" w:hAnsi="Arial" w:cs="Arial"/>
                <w:color w:val="333333"/>
              </w:rPr>
              <w:t>tudents distinguish linear patterns from nonlinear patterns based on scatter plots.</w:t>
            </w:r>
          </w:p>
          <w:p w:rsidR="00BE3C36" w:rsidRDefault="00393972">
            <w:pPr>
              <w:widowControl w:val="0"/>
              <w:numPr>
                <w:ilvl w:val="0"/>
                <w:numId w:val="1"/>
              </w:numPr>
              <w:spacing w:after="160" w:line="240" w:lineRule="auto"/>
              <w:contextualSpacing/>
              <w:rPr>
                <w:rFonts w:ascii="Arial" w:eastAsia="Arial" w:hAnsi="Arial" w:cs="Arial"/>
                <w:color w:val="333333"/>
              </w:rPr>
            </w:pPr>
            <w:r>
              <w:rPr>
                <w:rFonts w:ascii="Arial" w:eastAsia="Arial" w:hAnsi="Arial" w:cs="Arial"/>
                <w:color w:val="333333"/>
              </w:rPr>
              <w:t>Students describe positive and negative trends in a scatter plot.</w:t>
            </w:r>
          </w:p>
          <w:p w:rsidR="00BE3C36" w:rsidRDefault="00393972">
            <w:pPr>
              <w:widowControl w:val="0"/>
              <w:numPr>
                <w:ilvl w:val="0"/>
                <w:numId w:val="1"/>
              </w:numPr>
              <w:spacing w:after="160" w:line="240" w:lineRule="auto"/>
              <w:contextualSpacing/>
              <w:rPr>
                <w:rFonts w:ascii="Arial" w:eastAsia="Arial" w:hAnsi="Arial" w:cs="Arial"/>
                <w:color w:val="333333"/>
              </w:rPr>
            </w:pPr>
            <w:r>
              <w:rPr>
                <w:rFonts w:ascii="Arial" w:eastAsia="Arial" w:hAnsi="Arial" w:cs="Arial"/>
                <w:color w:val="333333"/>
              </w:rPr>
              <w:t>Students identify and describe unusual features in scatter plots, such as clusters and outliers.</w:t>
            </w:r>
          </w:p>
          <w:p w:rsidR="00BE3C36" w:rsidRDefault="00393972">
            <w:pPr>
              <w:widowControl w:val="0"/>
              <w:numPr>
                <w:ilvl w:val="0"/>
                <w:numId w:val="1"/>
              </w:numPr>
              <w:spacing w:after="160" w:line="240" w:lineRule="auto"/>
              <w:contextualSpacing/>
              <w:rPr>
                <w:rFonts w:ascii="Arial" w:eastAsia="Arial" w:hAnsi="Arial" w:cs="Arial"/>
                <w:color w:val="333333"/>
              </w:rPr>
            </w:pPr>
            <w:r>
              <w:rPr>
                <w:rFonts w:ascii="Arial" w:eastAsia="Arial" w:hAnsi="Arial" w:cs="Arial"/>
                <w:color w:val="333333"/>
              </w:rPr>
              <w:t>Students will informally draw a line that best fits the data for linear associations.</w:t>
            </w:r>
          </w:p>
        </w:tc>
      </w:tr>
      <w:tr w:rsidR="00BE3C36" w:rsidTr="006D3EB8">
        <w:trPr>
          <w:trHeight w:val="1100"/>
        </w:trPr>
        <w:tc>
          <w:tcPr>
            <w:tcW w:w="5000" w:type="pct"/>
            <w:gridSpan w:val="2"/>
            <w:vMerge/>
            <w:shd w:val="clear" w:color="auto" w:fill="auto"/>
            <w:tcMar>
              <w:top w:w="100" w:type="dxa"/>
              <w:left w:w="100" w:type="dxa"/>
              <w:bottom w:w="100" w:type="dxa"/>
              <w:right w:w="100" w:type="dxa"/>
            </w:tcMar>
          </w:tcPr>
          <w:p w:rsidR="00BE3C36" w:rsidRDefault="00BE3C36">
            <w:pPr>
              <w:widowControl w:val="0"/>
              <w:spacing w:line="240" w:lineRule="auto"/>
            </w:pPr>
          </w:p>
        </w:tc>
      </w:tr>
      <w:tr w:rsidR="00BE3C36" w:rsidTr="006D3EB8">
        <w:trPr>
          <w:trHeight w:val="420"/>
        </w:trPr>
        <w:tc>
          <w:tcPr>
            <w:tcW w:w="5000" w:type="pct"/>
            <w:gridSpan w:val="2"/>
            <w:shd w:val="clear" w:color="auto" w:fill="auto"/>
            <w:tcMar>
              <w:top w:w="100" w:type="dxa"/>
              <w:left w:w="100" w:type="dxa"/>
              <w:bottom w:w="100" w:type="dxa"/>
              <w:right w:w="100" w:type="dxa"/>
            </w:tcMar>
          </w:tcPr>
          <w:p w:rsidR="00BE3C36" w:rsidRDefault="00393972">
            <w:pPr>
              <w:widowControl w:val="0"/>
              <w:spacing w:line="240" w:lineRule="auto"/>
              <w:rPr>
                <w:rFonts w:ascii="Arial" w:eastAsia="Arial" w:hAnsi="Arial" w:cs="Arial"/>
                <w:b/>
              </w:rPr>
            </w:pPr>
            <w:r>
              <w:rPr>
                <w:b/>
              </w:rPr>
              <w:t>Timing:</w:t>
            </w:r>
            <w:r>
              <w:rPr>
                <w:rFonts w:ascii="Arial" w:eastAsia="Arial" w:hAnsi="Arial" w:cs="Arial"/>
              </w:rPr>
              <w:t xml:space="preserve"> This assessment will fit during instruction or after Task 3.</w:t>
            </w:r>
          </w:p>
        </w:tc>
      </w:tr>
      <w:tr w:rsidR="00BE3C36" w:rsidTr="006D3EB8">
        <w:trPr>
          <w:trHeight w:val="420"/>
        </w:trPr>
        <w:tc>
          <w:tcPr>
            <w:tcW w:w="5000" w:type="pct"/>
            <w:gridSpan w:val="2"/>
            <w:shd w:val="clear" w:color="auto" w:fill="auto"/>
            <w:tcMar>
              <w:top w:w="100" w:type="dxa"/>
              <w:left w:w="100" w:type="dxa"/>
              <w:bottom w:w="100" w:type="dxa"/>
              <w:right w:w="100" w:type="dxa"/>
            </w:tcMar>
          </w:tcPr>
          <w:p w:rsidR="00BE3C36" w:rsidRPr="00212056" w:rsidRDefault="00212056">
            <w:pPr>
              <w:widowControl w:val="0"/>
              <w:spacing w:line="240" w:lineRule="auto"/>
              <w:rPr>
                <w:rFonts w:ascii="Arial" w:hAnsi="Arial" w:cs="Arial"/>
                <w:b/>
              </w:rPr>
            </w:pPr>
            <w:r>
              <w:rPr>
                <w:rFonts w:ascii="Arial" w:hAnsi="Arial" w:cs="Arial"/>
                <w:b/>
              </w:rPr>
              <w:t>Anticipated Solutions</w:t>
            </w:r>
          </w:p>
          <w:p w:rsidR="00BE3C36" w:rsidRPr="00212056" w:rsidRDefault="00393972">
            <w:pPr>
              <w:widowControl w:val="0"/>
              <w:spacing w:line="240" w:lineRule="auto"/>
              <w:rPr>
                <w:rFonts w:ascii="Arial" w:hAnsi="Arial" w:cs="Arial"/>
              </w:rPr>
            </w:pPr>
            <w:r w:rsidRPr="00212056">
              <w:rPr>
                <w:rFonts w:ascii="Arial" w:hAnsi="Arial" w:cs="Arial"/>
              </w:rPr>
              <w:t>As students work through the graphs, they might struggle with the interpretations based on the axes. Potential guiding questions to help could ask them to identify the independent and dependent variables or to create a situation that the graph could represent.</w:t>
            </w:r>
          </w:p>
          <w:p w:rsidR="00BE3C36" w:rsidRDefault="00BE3C36">
            <w:pPr>
              <w:widowControl w:val="0"/>
              <w:spacing w:line="240" w:lineRule="auto"/>
              <w:rPr>
                <w:b/>
              </w:rPr>
            </w:pPr>
          </w:p>
          <w:tbl>
            <w:tblPr>
              <w:tblStyle w:val="a3"/>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3682"/>
              <w:gridCol w:w="2793"/>
              <w:gridCol w:w="3365"/>
            </w:tblGrid>
            <w:tr w:rsidR="00BE3C36" w:rsidTr="006D3EB8">
              <w:trPr>
                <w:trHeight w:val="780"/>
              </w:trPr>
              <w:tc>
                <w:tcPr>
                  <w:tcW w:w="1871" w:type="pct"/>
                  <w:shd w:val="clear" w:color="auto" w:fill="auto"/>
                  <w:tcMar>
                    <w:top w:w="100" w:type="dxa"/>
                    <w:left w:w="100" w:type="dxa"/>
                    <w:bottom w:w="100" w:type="dxa"/>
                    <w:right w:w="100" w:type="dxa"/>
                  </w:tcMar>
                </w:tcPr>
                <w:p w:rsidR="00BE3C36" w:rsidRDefault="00393972">
                  <w:pPr>
                    <w:widowControl w:val="0"/>
                    <w:pBdr>
                      <w:top w:val="nil"/>
                      <w:left w:val="nil"/>
                      <w:bottom w:val="nil"/>
                      <w:right w:val="nil"/>
                      <w:between w:val="nil"/>
                    </w:pBdr>
                    <w:spacing w:line="240" w:lineRule="auto"/>
                    <w:rPr>
                      <w:b/>
                      <w:sz w:val="20"/>
                      <w:szCs w:val="20"/>
                    </w:rPr>
                  </w:pPr>
                  <w:r>
                    <w:rPr>
                      <w:b/>
                      <w:sz w:val="20"/>
                      <w:szCs w:val="20"/>
                    </w:rPr>
                    <w:t>Positive, linear</w:t>
                  </w:r>
                </w:p>
                <w:p w:rsidR="00BE3C36" w:rsidRDefault="00393972">
                  <w:pPr>
                    <w:widowControl w:val="0"/>
                    <w:pBdr>
                      <w:top w:val="nil"/>
                      <w:left w:val="nil"/>
                      <w:bottom w:val="nil"/>
                      <w:right w:val="nil"/>
                      <w:between w:val="nil"/>
                    </w:pBdr>
                    <w:spacing w:line="240" w:lineRule="auto"/>
                    <w:rPr>
                      <w:sz w:val="20"/>
                      <w:szCs w:val="20"/>
                    </w:rPr>
                  </w:pPr>
                  <w:r>
                    <w:rPr>
                      <w:sz w:val="20"/>
                      <w:szCs w:val="20"/>
                    </w:rPr>
                    <w:t>As temperature rises sales increase</w:t>
                  </w:r>
                </w:p>
              </w:tc>
              <w:tc>
                <w:tcPr>
                  <w:tcW w:w="1419" w:type="pct"/>
                  <w:shd w:val="clear" w:color="auto" w:fill="auto"/>
                  <w:tcMar>
                    <w:top w:w="100" w:type="dxa"/>
                    <w:left w:w="100" w:type="dxa"/>
                    <w:bottom w:w="100" w:type="dxa"/>
                    <w:right w:w="100" w:type="dxa"/>
                  </w:tcMar>
                </w:tcPr>
                <w:p w:rsidR="00BE3C36" w:rsidRDefault="00393972">
                  <w:pPr>
                    <w:widowControl w:val="0"/>
                    <w:spacing w:line="240" w:lineRule="auto"/>
                    <w:rPr>
                      <w:sz w:val="20"/>
                      <w:szCs w:val="20"/>
                    </w:rPr>
                  </w:pPr>
                  <w:r>
                    <w:rPr>
                      <w:b/>
                      <w:sz w:val="20"/>
                      <w:szCs w:val="20"/>
                    </w:rPr>
                    <w:t>Nonlinear</w:t>
                  </w:r>
                </w:p>
              </w:tc>
              <w:tc>
                <w:tcPr>
                  <w:tcW w:w="1710" w:type="pct"/>
                  <w:shd w:val="clear" w:color="auto" w:fill="auto"/>
                  <w:tcMar>
                    <w:top w:w="100" w:type="dxa"/>
                    <w:left w:w="100" w:type="dxa"/>
                    <w:bottom w:w="100" w:type="dxa"/>
                    <w:right w:w="100" w:type="dxa"/>
                  </w:tcMar>
                </w:tcPr>
                <w:p w:rsidR="00BE3C36" w:rsidRDefault="00393972">
                  <w:pPr>
                    <w:widowControl w:val="0"/>
                    <w:pBdr>
                      <w:top w:val="nil"/>
                      <w:left w:val="nil"/>
                      <w:bottom w:val="nil"/>
                      <w:right w:val="nil"/>
                      <w:between w:val="nil"/>
                    </w:pBdr>
                    <w:spacing w:line="240" w:lineRule="auto"/>
                    <w:rPr>
                      <w:b/>
                      <w:sz w:val="20"/>
                      <w:szCs w:val="20"/>
                    </w:rPr>
                  </w:pPr>
                  <w:r>
                    <w:rPr>
                      <w:b/>
                      <w:sz w:val="20"/>
                      <w:szCs w:val="20"/>
                    </w:rPr>
                    <w:t>Positive, linear</w:t>
                  </w:r>
                </w:p>
                <w:p w:rsidR="00BE3C36" w:rsidRDefault="00393972">
                  <w:pPr>
                    <w:widowControl w:val="0"/>
                    <w:pBdr>
                      <w:top w:val="nil"/>
                      <w:left w:val="nil"/>
                      <w:bottom w:val="nil"/>
                      <w:right w:val="nil"/>
                      <w:between w:val="nil"/>
                    </w:pBdr>
                    <w:spacing w:line="240" w:lineRule="auto"/>
                    <w:rPr>
                      <w:sz w:val="20"/>
                      <w:szCs w:val="20"/>
                    </w:rPr>
                  </w:pPr>
                  <w:r>
                    <w:rPr>
                      <w:sz w:val="20"/>
                      <w:szCs w:val="20"/>
                    </w:rPr>
                    <w:t>The more you study the better the test grade</w:t>
                  </w:r>
                </w:p>
              </w:tc>
            </w:tr>
            <w:tr w:rsidR="00BE3C36" w:rsidTr="006D3EB8">
              <w:tc>
                <w:tcPr>
                  <w:tcW w:w="1871" w:type="pct"/>
                  <w:shd w:val="clear" w:color="auto" w:fill="auto"/>
                  <w:tcMar>
                    <w:top w:w="100" w:type="dxa"/>
                    <w:left w:w="100" w:type="dxa"/>
                    <w:bottom w:w="100" w:type="dxa"/>
                    <w:right w:w="100" w:type="dxa"/>
                  </w:tcMar>
                </w:tcPr>
                <w:p w:rsidR="00BE3C36" w:rsidRDefault="00393972">
                  <w:pPr>
                    <w:widowControl w:val="0"/>
                    <w:pBdr>
                      <w:top w:val="nil"/>
                      <w:left w:val="nil"/>
                      <w:bottom w:val="nil"/>
                      <w:right w:val="nil"/>
                      <w:between w:val="nil"/>
                    </w:pBdr>
                    <w:spacing w:line="240" w:lineRule="auto"/>
                    <w:rPr>
                      <w:b/>
                      <w:sz w:val="20"/>
                      <w:szCs w:val="20"/>
                    </w:rPr>
                  </w:pPr>
                  <w:r>
                    <w:rPr>
                      <w:b/>
                      <w:sz w:val="20"/>
                      <w:szCs w:val="20"/>
                    </w:rPr>
                    <w:t>Positive, linear</w:t>
                  </w:r>
                </w:p>
                <w:p w:rsidR="00BE3C36" w:rsidRDefault="00393972">
                  <w:pPr>
                    <w:widowControl w:val="0"/>
                    <w:pBdr>
                      <w:top w:val="nil"/>
                      <w:left w:val="nil"/>
                      <w:bottom w:val="nil"/>
                      <w:right w:val="nil"/>
                      <w:between w:val="nil"/>
                    </w:pBdr>
                    <w:spacing w:line="240" w:lineRule="auto"/>
                    <w:rPr>
                      <w:sz w:val="20"/>
                      <w:szCs w:val="20"/>
                    </w:rPr>
                  </w:pPr>
                  <w:r>
                    <w:rPr>
                      <w:sz w:val="20"/>
                      <w:szCs w:val="20"/>
                    </w:rPr>
                    <w:t>The longer an eruption lasts from Old Faithful the longer it takes for the next one to begin</w:t>
                  </w:r>
                </w:p>
              </w:tc>
              <w:tc>
                <w:tcPr>
                  <w:tcW w:w="1419" w:type="pct"/>
                  <w:shd w:val="clear" w:color="auto" w:fill="auto"/>
                  <w:tcMar>
                    <w:top w:w="100" w:type="dxa"/>
                    <w:left w:w="100" w:type="dxa"/>
                    <w:bottom w:w="100" w:type="dxa"/>
                    <w:right w:w="100" w:type="dxa"/>
                  </w:tcMar>
                </w:tcPr>
                <w:p w:rsidR="00BE3C36" w:rsidRDefault="00393972">
                  <w:pPr>
                    <w:widowControl w:val="0"/>
                    <w:spacing w:line="240" w:lineRule="auto"/>
                    <w:rPr>
                      <w:b/>
                      <w:sz w:val="20"/>
                      <w:szCs w:val="20"/>
                    </w:rPr>
                  </w:pPr>
                  <w:r>
                    <w:rPr>
                      <w:b/>
                      <w:sz w:val="20"/>
                      <w:szCs w:val="20"/>
                    </w:rPr>
                    <w:t>Negative, linear</w:t>
                  </w:r>
                </w:p>
                <w:p w:rsidR="00BE3C36" w:rsidRDefault="00393972">
                  <w:pPr>
                    <w:widowControl w:val="0"/>
                    <w:spacing w:line="240" w:lineRule="auto"/>
                    <w:rPr>
                      <w:b/>
                      <w:sz w:val="20"/>
                      <w:szCs w:val="20"/>
                    </w:rPr>
                  </w:pPr>
                  <w:r>
                    <w:rPr>
                      <w:sz w:val="20"/>
                      <w:szCs w:val="20"/>
                    </w:rPr>
                    <w:t>As a car gets older the price decreases</w:t>
                  </w:r>
                </w:p>
              </w:tc>
              <w:tc>
                <w:tcPr>
                  <w:tcW w:w="1710" w:type="pct"/>
                  <w:shd w:val="clear" w:color="auto" w:fill="auto"/>
                  <w:tcMar>
                    <w:top w:w="100" w:type="dxa"/>
                    <w:left w:w="100" w:type="dxa"/>
                    <w:bottom w:w="100" w:type="dxa"/>
                    <w:right w:w="100" w:type="dxa"/>
                  </w:tcMar>
                </w:tcPr>
                <w:p w:rsidR="00BE3C36" w:rsidRDefault="00393972">
                  <w:pPr>
                    <w:widowControl w:val="0"/>
                    <w:pBdr>
                      <w:top w:val="nil"/>
                      <w:left w:val="nil"/>
                      <w:bottom w:val="nil"/>
                      <w:right w:val="nil"/>
                      <w:between w:val="nil"/>
                    </w:pBdr>
                    <w:spacing w:line="240" w:lineRule="auto"/>
                    <w:rPr>
                      <w:b/>
                      <w:sz w:val="20"/>
                      <w:szCs w:val="20"/>
                    </w:rPr>
                  </w:pPr>
                  <w:r>
                    <w:rPr>
                      <w:b/>
                      <w:sz w:val="20"/>
                      <w:szCs w:val="20"/>
                    </w:rPr>
                    <w:t>No correlation</w:t>
                  </w:r>
                </w:p>
                <w:p w:rsidR="00BE3C36" w:rsidRDefault="00393972">
                  <w:pPr>
                    <w:widowControl w:val="0"/>
                    <w:pBdr>
                      <w:top w:val="nil"/>
                      <w:left w:val="nil"/>
                      <w:bottom w:val="nil"/>
                      <w:right w:val="nil"/>
                      <w:between w:val="nil"/>
                    </w:pBdr>
                    <w:spacing w:line="240" w:lineRule="auto"/>
                    <w:rPr>
                      <w:sz w:val="20"/>
                      <w:szCs w:val="20"/>
                    </w:rPr>
                  </w:pPr>
                  <w:r>
                    <w:rPr>
                      <w:sz w:val="20"/>
                      <w:szCs w:val="20"/>
                    </w:rPr>
                    <w:t>There is no relationship between how old someone is vs. their BMI number</w:t>
                  </w:r>
                </w:p>
              </w:tc>
            </w:tr>
          </w:tbl>
          <w:p w:rsidR="00BE3C36" w:rsidRDefault="00BE3C36">
            <w:pPr>
              <w:widowControl w:val="0"/>
              <w:spacing w:line="240" w:lineRule="auto"/>
              <w:rPr>
                <w:b/>
              </w:rPr>
            </w:pPr>
          </w:p>
        </w:tc>
      </w:tr>
    </w:tbl>
    <w:p w:rsidR="00BE3C36" w:rsidRDefault="00BE3C36">
      <w:pPr>
        <w:rPr>
          <w:b/>
        </w:rPr>
      </w:pPr>
    </w:p>
    <w:p w:rsidR="00BE3C36" w:rsidRDefault="00BE3C36">
      <w:pPr>
        <w:rPr>
          <w:rFonts w:ascii="Arial" w:eastAsia="Arial" w:hAnsi="Arial" w:cs="Arial"/>
          <w:sz w:val="48"/>
          <w:szCs w:val="48"/>
        </w:rPr>
      </w:pPr>
    </w:p>
    <w:p w:rsidR="00BE3C36" w:rsidRDefault="00BE3C36">
      <w:pPr>
        <w:rPr>
          <w:rFonts w:ascii="Arial" w:eastAsia="Arial" w:hAnsi="Arial" w:cs="Arial"/>
          <w:sz w:val="48"/>
          <w:szCs w:val="48"/>
        </w:rPr>
      </w:pPr>
    </w:p>
    <w:p w:rsidR="006D3EB8" w:rsidRDefault="006D3EB8">
      <w:pPr>
        <w:rPr>
          <w:rFonts w:ascii="Arial" w:eastAsia="Arial" w:hAnsi="Arial" w:cs="Arial"/>
          <w:sz w:val="48"/>
          <w:szCs w:val="48"/>
        </w:rPr>
      </w:pPr>
      <w:r>
        <w:rPr>
          <w:rFonts w:ascii="Arial" w:eastAsia="Arial" w:hAnsi="Arial" w:cs="Arial"/>
          <w:sz w:val="48"/>
          <w:szCs w:val="48"/>
        </w:rPr>
        <w:br w:type="page"/>
      </w:r>
    </w:p>
    <w:p w:rsidR="00BE3C36" w:rsidRDefault="00393972" w:rsidP="006D3EB8">
      <w:pPr>
        <w:jc w:val="center"/>
        <w:rPr>
          <w:rFonts w:ascii="Arial" w:eastAsia="Arial" w:hAnsi="Arial" w:cs="Arial"/>
          <w:sz w:val="48"/>
          <w:szCs w:val="48"/>
        </w:rPr>
      </w:pPr>
      <w:r>
        <w:rPr>
          <w:rFonts w:ascii="Arial" w:eastAsia="Arial" w:hAnsi="Arial" w:cs="Arial"/>
          <w:sz w:val="48"/>
          <w:szCs w:val="48"/>
        </w:rPr>
        <w:lastRenderedPageBreak/>
        <w:t>Int</w:t>
      </w:r>
      <w:bookmarkStart w:id="0" w:name="_GoBack"/>
      <w:bookmarkEnd w:id="0"/>
      <w:r>
        <w:rPr>
          <w:rFonts w:ascii="Arial" w:eastAsia="Arial" w:hAnsi="Arial" w:cs="Arial"/>
          <w:sz w:val="48"/>
          <w:szCs w:val="48"/>
        </w:rPr>
        <w:t>erpreting Scatterplots</w:t>
      </w:r>
    </w:p>
    <w:p w:rsidR="006D3EB8" w:rsidRDefault="006D3EB8">
      <w:pPr>
        <w:rPr>
          <w:rFonts w:ascii="Arial" w:eastAsia="Arial" w:hAnsi="Arial" w:cs="Arial"/>
          <w:sz w:val="28"/>
          <w:szCs w:val="28"/>
        </w:rPr>
      </w:pPr>
    </w:p>
    <w:p w:rsidR="00BE3C36" w:rsidRDefault="00393972">
      <w:pPr>
        <w:rPr>
          <w:rFonts w:ascii="Arial" w:eastAsia="Arial" w:hAnsi="Arial" w:cs="Arial"/>
          <w:sz w:val="28"/>
          <w:szCs w:val="28"/>
        </w:rPr>
      </w:pPr>
      <w:r>
        <w:rPr>
          <w:rFonts w:ascii="Arial" w:eastAsia="Arial" w:hAnsi="Arial" w:cs="Arial"/>
          <w:sz w:val="28"/>
          <w:szCs w:val="28"/>
        </w:rPr>
        <w:t>Describe the pattern(s) of association in these scatterplots. Are they linear or nonlinear? Positive, negative, or no association? Strong or weak correlation? If the graph is linear, explain what the relationship is showing and draw a line of best fit for that data.</w:t>
      </w:r>
    </w:p>
    <w:p w:rsidR="00BE3C36" w:rsidRDefault="00BE3C36"/>
    <w:tbl>
      <w:tblPr>
        <w:tblStyle w:val="a4"/>
        <w:tblW w:w="5636" w:type="pct"/>
        <w:tblInd w:w="-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09"/>
        <w:gridCol w:w="4141"/>
        <w:gridCol w:w="3690"/>
      </w:tblGrid>
      <w:tr w:rsidR="006D3EB8" w:rsidTr="006D3EB8">
        <w:tc>
          <w:tcPr>
            <w:tcW w:w="1547" w:type="pct"/>
            <w:shd w:val="clear" w:color="auto" w:fill="auto"/>
            <w:tcMar>
              <w:top w:w="100" w:type="dxa"/>
              <w:left w:w="100" w:type="dxa"/>
              <w:bottom w:w="100" w:type="dxa"/>
              <w:right w:w="100" w:type="dxa"/>
            </w:tcMar>
          </w:tcPr>
          <w:p w:rsidR="00BE3C36" w:rsidRDefault="00393972">
            <w:r>
              <w:rPr>
                <w:noProof/>
                <w:lang w:val="en-US"/>
              </w:rPr>
              <w:drawing>
                <wp:inline distT="114300" distB="114300" distL="114300" distR="114300">
                  <wp:extent cx="2154803" cy="1525905"/>
                  <wp:effectExtent l="0" t="0" r="0" b="0"/>
                  <wp:docPr id="8"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rotWithShape="1">
                          <a:blip r:embed="rId13"/>
                          <a:srcRect l="6043" r="7737"/>
                          <a:stretch/>
                        </pic:blipFill>
                        <pic:spPr bwMode="auto">
                          <a:xfrm>
                            <a:off x="0" y="0"/>
                            <a:ext cx="2162300" cy="1531214"/>
                          </a:xfrm>
                          <a:prstGeom prst="rect">
                            <a:avLst/>
                          </a:prstGeom>
                          <a:ln>
                            <a:noFill/>
                          </a:ln>
                          <a:extLst>
                            <a:ext uri="{53640926-AAD7-44D8-BBD7-CCE9431645EC}">
                              <a14:shadowObscured xmlns:a14="http://schemas.microsoft.com/office/drawing/2010/main"/>
                            </a:ext>
                          </a:extLst>
                        </pic:spPr>
                      </pic:pic>
                    </a:graphicData>
                  </a:graphic>
                </wp:inline>
              </w:drawing>
            </w:r>
          </w:p>
          <w:p w:rsidR="00BE3C36" w:rsidRDefault="00BE3C36"/>
          <w:p w:rsidR="006D3EB8" w:rsidRDefault="006D3EB8"/>
          <w:p w:rsidR="006D3EB8" w:rsidRDefault="006D3EB8">
            <w:r>
              <w:t>Explain:</w:t>
            </w:r>
          </w:p>
          <w:p w:rsidR="006D3EB8" w:rsidRDefault="006D3EB8"/>
        </w:tc>
        <w:tc>
          <w:tcPr>
            <w:tcW w:w="1826" w:type="pct"/>
            <w:shd w:val="clear" w:color="auto" w:fill="auto"/>
            <w:tcMar>
              <w:top w:w="100" w:type="dxa"/>
              <w:left w:w="100" w:type="dxa"/>
              <w:bottom w:w="100" w:type="dxa"/>
              <w:right w:w="100" w:type="dxa"/>
            </w:tcMar>
          </w:tcPr>
          <w:p w:rsidR="00BE3C36" w:rsidRDefault="00BE3C36"/>
          <w:p w:rsidR="00BE3C36" w:rsidRDefault="00393972">
            <w:r>
              <w:rPr>
                <w:noProof/>
                <w:lang w:val="en-US"/>
              </w:rPr>
              <w:drawing>
                <wp:inline distT="114300" distB="114300" distL="114300" distR="114300">
                  <wp:extent cx="2212872" cy="1662113"/>
                  <wp:effectExtent l="0" t="0" r="0" b="0"/>
                  <wp:docPr id="4"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4"/>
                          <a:srcRect/>
                          <a:stretch>
                            <a:fillRect/>
                          </a:stretch>
                        </pic:blipFill>
                        <pic:spPr>
                          <a:xfrm>
                            <a:off x="0" y="0"/>
                            <a:ext cx="2212872" cy="1662113"/>
                          </a:xfrm>
                          <a:prstGeom prst="rect">
                            <a:avLst/>
                          </a:prstGeom>
                          <a:ln/>
                        </pic:spPr>
                      </pic:pic>
                    </a:graphicData>
                  </a:graphic>
                </wp:inline>
              </w:drawing>
            </w:r>
          </w:p>
          <w:p w:rsidR="006D3EB8" w:rsidRDefault="006D3EB8" w:rsidP="006D3EB8">
            <w:r>
              <w:t>Explain:</w:t>
            </w:r>
          </w:p>
          <w:p w:rsidR="006D3EB8" w:rsidRDefault="006D3EB8"/>
        </w:tc>
        <w:tc>
          <w:tcPr>
            <w:tcW w:w="1627" w:type="pct"/>
            <w:shd w:val="clear" w:color="auto" w:fill="auto"/>
            <w:tcMar>
              <w:top w:w="100" w:type="dxa"/>
              <w:left w:w="100" w:type="dxa"/>
              <w:bottom w:w="100" w:type="dxa"/>
              <w:right w:w="100" w:type="dxa"/>
            </w:tcMar>
          </w:tcPr>
          <w:p w:rsidR="00BE3C36" w:rsidRDefault="00393972">
            <w:r>
              <w:t xml:space="preserve">   </w:t>
            </w:r>
            <w:r>
              <w:rPr>
                <w:noProof/>
                <w:lang w:val="en-US"/>
              </w:rPr>
              <w:drawing>
                <wp:inline distT="114300" distB="114300" distL="114300" distR="114300">
                  <wp:extent cx="2043113" cy="1621165"/>
                  <wp:effectExtent l="0" t="0" r="0" b="0"/>
                  <wp:docPr id="2"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5"/>
                          <a:srcRect/>
                          <a:stretch>
                            <a:fillRect/>
                          </a:stretch>
                        </pic:blipFill>
                        <pic:spPr>
                          <a:xfrm>
                            <a:off x="0" y="0"/>
                            <a:ext cx="2043113" cy="1621165"/>
                          </a:xfrm>
                          <a:prstGeom prst="rect">
                            <a:avLst/>
                          </a:prstGeom>
                          <a:ln/>
                        </pic:spPr>
                      </pic:pic>
                    </a:graphicData>
                  </a:graphic>
                </wp:inline>
              </w:drawing>
            </w:r>
          </w:p>
          <w:p w:rsidR="00BE3C36" w:rsidRDefault="00BE3C36"/>
          <w:p w:rsidR="006D3EB8" w:rsidRDefault="006D3EB8" w:rsidP="006D3EB8">
            <w:r>
              <w:t>Explain:</w:t>
            </w:r>
          </w:p>
          <w:p w:rsidR="00BE3C36" w:rsidRDefault="00BE3C36"/>
          <w:p w:rsidR="006D3EB8" w:rsidRDefault="006D3EB8"/>
          <w:p w:rsidR="006D3EB8" w:rsidRDefault="006D3EB8"/>
          <w:p w:rsidR="006D3EB8" w:rsidRDefault="006D3EB8"/>
          <w:p w:rsidR="006D3EB8" w:rsidRDefault="006D3EB8"/>
          <w:p w:rsidR="006D3EB8" w:rsidRDefault="006D3EB8"/>
          <w:p w:rsidR="006D3EB8" w:rsidRDefault="006D3EB8"/>
        </w:tc>
      </w:tr>
      <w:tr w:rsidR="006D3EB8" w:rsidTr="006D3EB8">
        <w:tc>
          <w:tcPr>
            <w:tcW w:w="1547" w:type="pct"/>
            <w:shd w:val="clear" w:color="auto" w:fill="auto"/>
            <w:tcMar>
              <w:top w:w="100" w:type="dxa"/>
              <w:left w:w="100" w:type="dxa"/>
              <w:bottom w:w="100" w:type="dxa"/>
              <w:right w:w="100" w:type="dxa"/>
            </w:tcMar>
          </w:tcPr>
          <w:p w:rsidR="00BE3C36" w:rsidRDefault="00393972">
            <w:r>
              <w:rPr>
                <w:noProof/>
                <w:lang w:val="en-US"/>
              </w:rPr>
              <w:drawing>
                <wp:inline distT="114300" distB="114300" distL="114300" distR="114300">
                  <wp:extent cx="2075291" cy="1502797"/>
                  <wp:effectExtent l="0" t="0" r="1270" b="2540"/>
                  <wp:docPr id="9"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rotWithShape="1">
                          <a:blip r:embed="rId16"/>
                          <a:srcRect l="4782"/>
                          <a:stretch/>
                        </pic:blipFill>
                        <pic:spPr bwMode="auto">
                          <a:xfrm>
                            <a:off x="0" y="0"/>
                            <a:ext cx="2087153" cy="1511387"/>
                          </a:xfrm>
                          <a:prstGeom prst="rect">
                            <a:avLst/>
                          </a:prstGeom>
                          <a:ln>
                            <a:noFill/>
                          </a:ln>
                          <a:extLst>
                            <a:ext uri="{53640926-AAD7-44D8-BBD7-CCE9431645EC}">
                              <a14:shadowObscured xmlns:a14="http://schemas.microsoft.com/office/drawing/2010/main"/>
                            </a:ext>
                          </a:extLst>
                        </pic:spPr>
                      </pic:pic>
                    </a:graphicData>
                  </a:graphic>
                </wp:inline>
              </w:drawing>
            </w:r>
          </w:p>
          <w:p w:rsidR="006D3EB8" w:rsidRDefault="006D3EB8" w:rsidP="006D3EB8">
            <w:r>
              <w:t>Explain:</w:t>
            </w:r>
          </w:p>
          <w:p w:rsidR="006D3EB8" w:rsidRDefault="006D3EB8"/>
          <w:p w:rsidR="006D3EB8" w:rsidRDefault="006D3EB8"/>
        </w:tc>
        <w:tc>
          <w:tcPr>
            <w:tcW w:w="1826" w:type="pct"/>
            <w:shd w:val="clear" w:color="auto" w:fill="auto"/>
            <w:tcMar>
              <w:top w:w="100" w:type="dxa"/>
              <w:left w:w="100" w:type="dxa"/>
              <w:bottom w:w="100" w:type="dxa"/>
              <w:right w:w="100" w:type="dxa"/>
            </w:tcMar>
          </w:tcPr>
          <w:p w:rsidR="00BE3C36" w:rsidRDefault="00393972">
            <w:r>
              <w:rPr>
                <w:noProof/>
                <w:lang w:val="en-US"/>
              </w:rPr>
              <w:drawing>
                <wp:inline distT="114300" distB="114300" distL="114300" distR="114300">
                  <wp:extent cx="2334569" cy="1113017"/>
                  <wp:effectExtent l="0" t="0" r="0" b="0"/>
                  <wp:docPr id="7"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rotWithShape="1">
                          <a:blip r:embed="rId17"/>
                          <a:srcRect l="1619" t="6456" r="3298" b="3179"/>
                          <a:stretch/>
                        </pic:blipFill>
                        <pic:spPr bwMode="auto">
                          <a:xfrm>
                            <a:off x="0" y="0"/>
                            <a:ext cx="2367975" cy="1128943"/>
                          </a:xfrm>
                          <a:prstGeom prst="rect">
                            <a:avLst/>
                          </a:prstGeom>
                          <a:ln>
                            <a:noFill/>
                          </a:ln>
                          <a:extLst>
                            <a:ext uri="{53640926-AAD7-44D8-BBD7-CCE9431645EC}">
                              <a14:shadowObscured xmlns:a14="http://schemas.microsoft.com/office/drawing/2010/main"/>
                            </a:ext>
                          </a:extLst>
                        </pic:spPr>
                      </pic:pic>
                    </a:graphicData>
                  </a:graphic>
                </wp:inline>
              </w:drawing>
            </w:r>
          </w:p>
          <w:p w:rsidR="006D3EB8" w:rsidRDefault="006D3EB8" w:rsidP="006D3EB8"/>
          <w:p w:rsidR="006D3EB8" w:rsidRDefault="006D3EB8" w:rsidP="006D3EB8"/>
          <w:p w:rsidR="006D3EB8" w:rsidRDefault="006D3EB8" w:rsidP="006D3EB8">
            <w:r>
              <w:t>Explain:</w:t>
            </w:r>
          </w:p>
          <w:p w:rsidR="00BE3C36" w:rsidRDefault="00BE3C36" w:rsidP="006D3EB8"/>
        </w:tc>
        <w:tc>
          <w:tcPr>
            <w:tcW w:w="1627" w:type="pct"/>
            <w:shd w:val="clear" w:color="auto" w:fill="auto"/>
            <w:tcMar>
              <w:top w:w="100" w:type="dxa"/>
              <w:left w:w="100" w:type="dxa"/>
              <w:bottom w:w="100" w:type="dxa"/>
              <w:right w:w="100" w:type="dxa"/>
            </w:tcMar>
          </w:tcPr>
          <w:p w:rsidR="006D3EB8" w:rsidRDefault="006D3EB8" w:rsidP="006D3EB8">
            <w:r>
              <w:rPr>
                <w:noProof/>
                <w:lang w:val="en-US"/>
              </w:rPr>
              <w:drawing>
                <wp:anchor distT="0" distB="0" distL="114300" distR="114300" simplePos="0" relativeHeight="251660288" behindDoc="0" locked="0" layoutInCell="1" allowOverlap="1">
                  <wp:simplePos x="0" y="0"/>
                  <wp:positionH relativeFrom="column">
                    <wp:posOffset>-39122</wp:posOffset>
                  </wp:positionH>
                  <wp:positionV relativeFrom="paragraph">
                    <wp:posOffset>40392</wp:posOffset>
                  </wp:positionV>
                  <wp:extent cx="2171838" cy="1253188"/>
                  <wp:effectExtent l="0" t="0" r="0" b="4445"/>
                  <wp:wrapSquare wrapText="bothSides"/>
                  <wp:docPr id="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8">
                            <a:extLst>
                              <a:ext uri="{28A0092B-C50C-407E-A947-70E740481C1C}">
                                <a14:useLocalDpi xmlns:a14="http://schemas.microsoft.com/office/drawing/2010/main" val="0"/>
                              </a:ext>
                            </a:extLst>
                          </a:blip>
                          <a:srcRect/>
                          <a:stretch>
                            <a:fillRect/>
                          </a:stretch>
                        </pic:blipFill>
                        <pic:spPr>
                          <a:xfrm>
                            <a:off x="0" y="0"/>
                            <a:ext cx="2171838" cy="1253188"/>
                          </a:xfrm>
                          <a:prstGeom prst="rect">
                            <a:avLst/>
                          </a:prstGeom>
                          <a:ln/>
                        </pic:spPr>
                      </pic:pic>
                    </a:graphicData>
                  </a:graphic>
                </wp:anchor>
              </w:drawing>
            </w:r>
          </w:p>
          <w:p w:rsidR="006D3EB8" w:rsidRDefault="006D3EB8" w:rsidP="006D3EB8">
            <w:r>
              <w:t>Explain:</w:t>
            </w:r>
          </w:p>
          <w:p w:rsidR="00BE3C36" w:rsidRDefault="00BE3C36" w:rsidP="006D3EB8"/>
          <w:p w:rsidR="006D3EB8" w:rsidRDefault="006D3EB8" w:rsidP="006D3EB8"/>
          <w:p w:rsidR="006D3EB8" w:rsidRDefault="006D3EB8" w:rsidP="006D3EB8"/>
          <w:p w:rsidR="006D3EB8" w:rsidRDefault="006D3EB8" w:rsidP="006D3EB8"/>
          <w:p w:rsidR="006D3EB8" w:rsidRDefault="006D3EB8" w:rsidP="006D3EB8"/>
        </w:tc>
      </w:tr>
    </w:tbl>
    <w:p w:rsidR="00BE3C36" w:rsidRDefault="00BE3C36" w:rsidP="006D3EB8"/>
    <w:sectPr w:rsidR="00BE3C36" w:rsidSect="008115D1">
      <w:headerReference w:type="default" r:id="rId19"/>
      <w:footerReference w:type="default" r:id="rId20"/>
      <w:pgSz w:w="12240" w:h="15840"/>
      <w:pgMar w:top="1440" w:right="1080" w:bottom="1440" w:left="108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849" w:rsidRDefault="00BA1849">
      <w:pPr>
        <w:spacing w:line="240" w:lineRule="auto"/>
      </w:pPr>
      <w:r>
        <w:separator/>
      </w:r>
    </w:p>
  </w:endnote>
  <w:endnote w:type="continuationSeparator" w:id="0">
    <w:p w:rsidR="00BA1849" w:rsidRDefault="00BA18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C36" w:rsidRPr="008115D1" w:rsidRDefault="008115D1">
    <w:pPr>
      <w:rPr>
        <w:rFonts w:ascii="Arial" w:eastAsia="Arial" w:hAnsi="Arial" w:cs="Arial"/>
        <w:sz w:val="18"/>
      </w:rPr>
    </w:pPr>
    <w:r w:rsidRPr="008115D1">
      <w:rPr>
        <w:rFonts w:ascii="Arial" w:eastAsia="Arial" w:hAnsi="Arial" w:cs="Arial"/>
        <w:sz w:val="18"/>
      </w:rPr>
      <w:t>8</w:t>
    </w:r>
    <w:r w:rsidRPr="008115D1">
      <w:rPr>
        <w:rFonts w:ascii="Arial" w:eastAsia="Arial" w:hAnsi="Arial" w:cs="Arial"/>
        <w:sz w:val="18"/>
        <w:vertAlign w:val="superscript"/>
      </w:rPr>
      <w:t>th</w:t>
    </w:r>
    <w:r w:rsidRPr="008115D1">
      <w:rPr>
        <w:rFonts w:ascii="Arial" w:eastAsia="Arial" w:hAnsi="Arial" w:cs="Arial"/>
        <w:sz w:val="18"/>
      </w:rPr>
      <w:t xml:space="preserve"> grade</w:t>
    </w:r>
    <w:r w:rsidRPr="008115D1">
      <w:rPr>
        <w:rFonts w:ascii="Arial" w:eastAsia="Arial" w:hAnsi="Arial" w:cs="Arial"/>
        <w:sz w:val="18"/>
      </w:rPr>
      <w:ptab w:relativeTo="margin" w:alignment="center" w:leader="none"/>
    </w:r>
    <w:r w:rsidRPr="008115D1">
      <w:rPr>
        <w:rFonts w:ascii="Arial" w:eastAsia="Arial" w:hAnsi="Arial" w:cs="Arial"/>
        <w:sz w:val="18"/>
      </w:rPr>
      <w:t>Provided by NC2ML and Tools for Teachers</w:t>
    </w:r>
    <w:r w:rsidRPr="008115D1">
      <w:rPr>
        <w:rFonts w:ascii="Arial" w:eastAsia="Arial" w:hAnsi="Arial" w:cs="Arial"/>
        <w:sz w:val="18"/>
      </w:rPr>
      <w:ptab w:relativeTo="margin" w:alignment="right" w:leader="none"/>
    </w:r>
    <w:r w:rsidRPr="008115D1">
      <w:rPr>
        <w:rFonts w:ascii="Arial" w:eastAsia="Arial" w:hAnsi="Arial" w:cs="Arial"/>
        <w:sz w:val="18"/>
      </w:rPr>
      <w:t>Last Modified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849" w:rsidRDefault="00BA1849">
      <w:pPr>
        <w:spacing w:line="240" w:lineRule="auto"/>
      </w:pPr>
      <w:r>
        <w:separator/>
      </w:r>
    </w:p>
  </w:footnote>
  <w:footnote w:type="continuationSeparator" w:id="0">
    <w:p w:rsidR="00BA1849" w:rsidRDefault="00BA18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5D1" w:rsidRDefault="008115D1">
    <w:pPr>
      <w:jc w:val="right"/>
      <w:rPr>
        <w:b/>
      </w:rPr>
    </w:pPr>
  </w:p>
  <w:p w:rsidR="008115D1" w:rsidRDefault="008115D1">
    <w:pPr>
      <w:jc w:val="right"/>
      <w:rPr>
        <w:b/>
      </w:rPr>
    </w:pPr>
  </w:p>
  <w:p w:rsidR="00BE3C36" w:rsidRDefault="00393972">
    <w:pPr>
      <w:jc w:val="right"/>
    </w:pPr>
    <w:r>
      <w:rPr>
        <w:b/>
      </w:rPr>
      <w:fldChar w:fldCharType="begin"/>
    </w:r>
    <w:r>
      <w:rPr>
        <w:b/>
      </w:rPr>
      <w:instrText>PAGE</w:instrText>
    </w:r>
    <w:r>
      <w:rPr>
        <w:b/>
      </w:rPr>
      <w:fldChar w:fldCharType="separate"/>
    </w:r>
    <w:r w:rsidR="00212056">
      <w:rPr>
        <w:b/>
        <w:noProof/>
      </w:rPr>
      <w:t>6</w:t>
    </w:r>
    <w:r>
      <w:rPr>
        <w: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1782E"/>
    <w:multiLevelType w:val="multilevel"/>
    <w:tmpl w:val="9FE6A4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4C657B"/>
    <w:multiLevelType w:val="multilevel"/>
    <w:tmpl w:val="D346B0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04B23E0"/>
    <w:multiLevelType w:val="multilevel"/>
    <w:tmpl w:val="1158A4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BB442C9"/>
    <w:multiLevelType w:val="hybridMultilevel"/>
    <w:tmpl w:val="C46AC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224BAB"/>
    <w:multiLevelType w:val="hybridMultilevel"/>
    <w:tmpl w:val="7AF2F2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C36"/>
    <w:rsid w:val="00212056"/>
    <w:rsid w:val="00393972"/>
    <w:rsid w:val="0055752A"/>
    <w:rsid w:val="006D3EB8"/>
    <w:rsid w:val="008115D1"/>
    <w:rsid w:val="009F37C8"/>
    <w:rsid w:val="00BA1849"/>
    <w:rsid w:val="00BE3C36"/>
    <w:rsid w:val="00D34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CF484"/>
  <w15:docId w15:val="{FEDFEF3A-6AAF-4405-B9E0-A2AFD9F43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8115D1"/>
    <w:pPr>
      <w:tabs>
        <w:tab w:val="center" w:pos="4680"/>
        <w:tab w:val="right" w:pos="9360"/>
      </w:tabs>
      <w:spacing w:line="240" w:lineRule="auto"/>
    </w:pPr>
  </w:style>
  <w:style w:type="character" w:customStyle="1" w:styleId="HeaderChar">
    <w:name w:val="Header Char"/>
    <w:basedOn w:val="DefaultParagraphFont"/>
    <w:link w:val="Header"/>
    <w:uiPriority w:val="99"/>
    <w:rsid w:val="008115D1"/>
  </w:style>
  <w:style w:type="paragraph" w:styleId="Footer">
    <w:name w:val="footer"/>
    <w:basedOn w:val="Normal"/>
    <w:link w:val="FooterChar"/>
    <w:uiPriority w:val="99"/>
    <w:unhideWhenUsed/>
    <w:rsid w:val="008115D1"/>
    <w:pPr>
      <w:tabs>
        <w:tab w:val="center" w:pos="4680"/>
        <w:tab w:val="right" w:pos="9360"/>
      </w:tabs>
      <w:spacing w:line="240" w:lineRule="auto"/>
    </w:pPr>
  </w:style>
  <w:style w:type="character" w:customStyle="1" w:styleId="FooterChar">
    <w:name w:val="Footer Char"/>
    <w:basedOn w:val="DefaultParagraphFont"/>
    <w:link w:val="Footer"/>
    <w:uiPriority w:val="99"/>
    <w:rsid w:val="008115D1"/>
  </w:style>
  <w:style w:type="paragraph" w:styleId="ListParagraph">
    <w:name w:val="List Paragraph"/>
    <w:basedOn w:val="Normal"/>
    <w:uiPriority w:val="34"/>
    <w:qFormat/>
    <w:rsid w:val="00D341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teacher.desmos.com/activitybuilder/custom/58cc26d4c722f106146a8310" TargetMode="Externa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scholastic.com/content/dam/teachers/sponsored-content/Actuarial/17-18/Actuarial8_68_Worksheet2.1-2.3.pdf" TargetMode="Externa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q.uen.org/emedia/file/690d9c7a-d070-476e-b1f8-8ad666cb21fd/1/8Ch6Student_Workbook.pdf" TargetMode="External"/><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1396</Words>
  <Characters>7960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Michelle</dc:creator>
  <cp:lastModifiedBy>Michelle Stephan</cp:lastModifiedBy>
  <cp:revision>6</cp:revision>
  <dcterms:created xsi:type="dcterms:W3CDTF">2018-08-03T17:13:00Z</dcterms:created>
  <dcterms:modified xsi:type="dcterms:W3CDTF">2018-08-03T18:17:00Z</dcterms:modified>
</cp:coreProperties>
</file>