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20"/>
        <w:gridCol w:w="7640"/>
      </w:tblGrid>
      <w:tr w:rsidR="00D979E7" w:rsidTr="009838B6">
        <w:trPr>
          <w:trHeight w:val="480"/>
        </w:trPr>
        <w:tc>
          <w:tcPr>
            <w:tcW w:w="5000" w:type="pct"/>
            <w:gridSpan w:val="2"/>
            <w:shd w:val="clear" w:color="auto" w:fill="D9D9D9"/>
            <w:tcMar>
              <w:top w:w="100" w:type="dxa"/>
              <w:left w:w="100" w:type="dxa"/>
              <w:bottom w:w="100" w:type="dxa"/>
              <w:right w:w="100" w:type="dxa"/>
            </w:tcMar>
            <w:vAlign w:val="center"/>
          </w:tcPr>
          <w:p w:rsidR="00D979E7" w:rsidRDefault="00135AE6">
            <w:pPr>
              <w:widowControl w:val="0"/>
              <w:pBdr>
                <w:top w:val="nil"/>
                <w:left w:val="nil"/>
                <w:bottom w:val="nil"/>
                <w:right w:val="nil"/>
                <w:between w:val="nil"/>
              </w:pBdr>
              <w:spacing w:line="240" w:lineRule="auto"/>
              <w:jc w:val="center"/>
              <w:rPr>
                <w:b/>
                <w:i/>
                <w:sz w:val="28"/>
                <w:szCs w:val="28"/>
              </w:rPr>
            </w:pPr>
            <w:r>
              <w:rPr>
                <w:b/>
                <w:sz w:val="28"/>
                <w:szCs w:val="28"/>
              </w:rPr>
              <w:t xml:space="preserve">Scatterplots Task 1: </w:t>
            </w:r>
            <w:r>
              <w:rPr>
                <w:b/>
                <w:i/>
                <w:sz w:val="28"/>
                <w:szCs w:val="28"/>
              </w:rPr>
              <w:t>Polygraph: Scatter Plots</w:t>
            </w:r>
          </w:p>
        </w:tc>
      </w:tr>
      <w:tr w:rsidR="009838B6" w:rsidTr="005C415D">
        <w:tc>
          <w:tcPr>
            <w:tcW w:w="1203" w:type="pct"/>
            <w:shd w:val="clear" w:color="auto" w:fill="EFEFEF"/>
            <w:tcMar>
              <w:top w:w="100" w:type="dxa"/>
              <w:left w:w="100" w:type="dxa"/>
              <w:bottom w:w="100" w:type="dxa"/>
              <w:right w:w="100" w:type="dxa"/>
            </w:tcMar>
            <w:vAlign w:val="center"/>
          </w:tcPr>
          <w:p w:rsidR="00D979E7" w:rsidRDefault="00135AE6">
            <w:pPr>
              <w:widowControl w:val="0"/>
              <w:pBdr>
                <w:top w:val="nil"/>
                <w:left w:val="nil"/>
                <w:bottom w:val="nil"/>
                <w:right w:val="nil"/>
                <w:between w:val="nil"/>
              </w:pBdr>
              <w:spacing w:line="240" w:lineRule="auto"/>
              <w:rPr>
                <w:b/>
                <w:sz w:val="28"/>
                <w:szCs w:val="28"/>
              </w:rPr>
            </w:pPr>
            <w:r>
              <w:rPr>
                <w:b/>
                <w:sz w:val="28"/>
                <w:szCs w:val="28"/>
              </w:rPr>
              <w:t>Framework Cluster</w:t>
            </w:r>
          </w:p>
        </w:tc>
        <w:tc>
          <w:tcPr>
            <w:tcW w:w="3797" w:type="pct"/>
            <w:shd w:val="clear" w:color="auto" w:fill="auto"/>
            <w:tcMar>
              <w:top w:w="100" w:type="dxa"/>
              <w:left w:w="100" w:type="dxa"/>
              <w:bottom w:w="100" w:type="dxa"/>
              <w:right w:w="100" w:type="dxa"/>
            </w:tcMar>
            <w:vAlign w:val="center"/>
          </w:tcPr>
          <w:p w:rsidR="00D979E7" w:rsidRDefault="00135AE6">
            <w:pPr>
              <w:widowControl w:val="0"/>
              <w:rPr>
                <w:sz w:val="20"/>
                <w:szCs w:val="20"/>
              </w:rPr>
            </w:pPr>
            <w:r>
              <w:t>Statistical Reasoning Unit</w:t>
            </w:r>
          </w:p>
        </w:tc>
      </w:tr>
      <w:tr w:rsidR="009838B6" w:rsidTr="005C415D">
        <w:tc>
          <w:tcPr>
            <w:tcW w:w="1203" w:type="pct"/>
            <w:shd w:val="clear" w:color="auto" w:fill="EFEFEF"/>
            <w:tcMar>
              <w:top w:w="100" w:type="dxa"/>
              <w:left w:w="100" w:type="dxa"/>
              <w:bottom w:w="100" w:type="dxa"/>
              <w:right w:w="100" w:type="dxa"/>
            </w:tcMar>
            <w:vAlign w:val="center"/>
          </w:tcPr>
          <w:p w:rsidR="00D979E7" w:rsidRDefault="00135AE6">
            <w:pPr>
              <w:widowControl w:val="0"/>
              <w:pBdr>
                <w:top w:val="nil"/>
                <w:left w:val="nil"/>
                <w:bottom w:val="nil"/>
                <w:right w:val="nil"/>
                <w:between w:val="nil"/>
              </w:pBdr>
              <w:spacing w:line="240" w:lineRule="auto"/>
              <w:rPr>
                <w:b/>
                <w:sz w:val="28"/>
                <w:szCs w:val="28"/>
              </w:rPr>
            </w:pPr>
            <w:r>
              <w:rPr>
                <w:b/>
                <w:sz w:val="28"/>
                <w:szCs w:val="28"/>
              </w:rPr>
              <w:t>Standard(s)</w:t>
            </w:r>
          </w:p>
        </w:tc>
        <w:tc>
          <w:tcPr>
            <w:tcW w:w="3797" w:type="pct"/>
            <w:shd w:val="clear" w:color="auto" w:fill="auto"/>
            <w:tcMar>
              <w:top w:w="100" w:type="dxa"/>
              <w:left w:w="100" w:type="dxa"/>
              <w:bottom w:w="100" w:type="dxa"/>
              <w:right w:w="100" w:type="dxa"/>
            </w:tcMar>
            <w:vAlign w:val="center"/>
          </w:tcPr>
          <w:p w:rsidR="00D979E7" w:rsidRDefault="00135AE6">
            <w:pPr>
              <w:widowControl w:val="0"/>
              <w:spacing w:line="240" w:lineRule="auto"/>
            </w:pPr>
            <w:r>
              <w:rPr>
                <w:b/>
              </w:rPr>
              <w:t xml:space="preserve">NC.8.SP.1 </w:t>
            </w:r>
            <w: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p>
          <w:p w:rsidR="00D979E7" w:rsidRDefault="00D979E7">
            <w:pPr>
              <w:widowControl w:val="0"/>
              <w:spacing w:line="240" w:lineRule="auto"/>
            </w:pPr>
          </w:p>
          <w:p w:rsidR="00D979E7" w:rsidRDefault="00135AE6">
            <w:pPr>
              <w:widowControl w:val="0"/>
              <w:spacing w:line="240" w:lineRule="auto"/>
            </w:pPr>
            <w:r>
              <w:rPr>
                <w:b/>
              </w:rPr>
              <w:t xml:space="preserve">MP </w:t>
            </w:r>
            <w:r>
              <w:t xml:space="preserve">2 --Reason abstractly and quantitatively. </w:t>
            </w:r>
          </w:p>
          <w:p w:rsidR="00D979E7" w:rsidRDefault="00135AE6">
            <w:pPr>
              <w:spacing w:line="240" w:lineRule="auto"/>
            </w:pPr>
            <w:r>
              <w:rPr>
                <w:b/>
              </w:rPr>
              <w:t>MP</w:t>
            </w:r>
            <w:r>
              <w:t xml:space="preserve"> 3 - Construct viable arguments and critique the reasoning of others.</w:t>
            </w:r>
          </w:p>
          <w:p w:rsidR="00D979E7" w:rsidRDefault="00D979E7">
            <w:pPr>
              <w:widowControl w:val="0"/>
              <w:spacing w:line="240" w:lineRule="auto"/>
              <w:rPr>
                <w:b/>
              </w:rPr>
            </w:pPr>
          </w:p>
        </w:tc>
      </w:tr>
      <w:tr w:rsidR="009838B6" w:rsidTr="005C415D">
        <w:tc>
          <w:tcPr>
            <w:tcW w:w="1203" w:type="pct"/>
            <w:shd w:val="clear" w:color="auto" w:fill="EFEFEF"/>
            <w:tcMar>
              <w:top w:w="100" w:type="dxa"/>
              <w:left w:w="100" w:type="dxa"/>
              <w:bottom w:w="100" w:type="dxa"/>
              <w:right w:w="100" w:type="dxa"/>
            </w:tcMar>
            <w:vAlign w:val="center"/>
          </w:tcPr>
          <w:p w:rsidR="00D979E7" w:rsidRDefault="00135AE6">
            <w:pPr>
              <w:widowControl w:val="0"/>
              <w:pBdr>
                <w:top w:val="nil"/>
                <w:left w:val="nil"/>
                <w:bottom w:val="nil"/>
                <w:right w:val="nil"/>
                <w:between w:val="nil"/>
              </w:pBdr>
              <w:spacing w:line="240" w:lineRule="auto"/>
              <w:rPr>
                <w:b/>
                <w:sz w:val="28"/>
                <w:szCs w:val="28"/>
              </w:rPr>
            </w:pPr>
            <w:r>
              <w:rPr>
                <w:b/>
                <w:sz w:val="28"/>
                <w:szCs w:val="28"/>
              </w:rPr>
              <w:t>Materials/Links</w:t>
            </w:r>
          </w:p>
        </w:tc>
        <w:tc>
          <w:tcPr>
            <w:tcW w:w="3797" w:type="pct"/>
            <w:shd w:val="clear" w:color="auto" w:fill="auto"/>
            <w:tcMar>
              <w:top w:w="100" w:type="dxa"/>
              <w:left w:w="100" w:type="dxa"/>
              <w:bottom w:w="100" w:type="dxa"/>
              <w:right w:w="100" w:type="dxa"/>
            </w:tcMar>
            <w:vAlign w:val="center"/>
          </w:tcPr>
          <w:p w:rsidR="00D979E7" w:rsidRDefault="00135AE6">
            <w:pPr>
              <w:widowControl w:val="0"/>
              <w:spacing w:line="240" w:lineRule="auto"/>
            </w:pPr>
            <w:r>
              <w:t>Computer</w:t>
            </w:r>
          </w:p>
          <w:p w:rsidR="00D979E7" w:rsidRDefault="00E6128F">
            <w:pPr>
              <w:widowControl w:val="0"/>
              <w:spacing w:line="240" w:lineRule="auto"/>
              <w:rPr>
                <w:sz w:val="20"/>
                <w:szCs w:val="20"/>
              </w:rPr>
            </w:pPr>
            <w:hyperlink r:id="rId7">
              <w:r w:rsidR="00135AE6">
                <w:rPr>
                  <w:color w:val="1155CC"/>
                  <w:sz w:val="20"/>
                  <w:szCs w:val="20"/>
                  <w:u w:val="single"/>
                </w:rPr>
                <w:t>https://teacher.desmos.com/polygraph/custom/560aa8c858fd074d1561808f</w:t>
              </w:r>
            </w:hyperlink>
            <w:r w:rsidR="00135AE6">
              <w:rPr>
                <w:sz w:val="20"/>
                <w:szCs w:val="20"/>
              </w:rPr>
              <w:t xml:space="preserve"> </w:t>
            </w:r>
          </w:p>
        </w:tc>
      </w:tr>
      <w:tr w:rsidR="009838B6" w:rsidTr="005C415D">
        <w:tc>
          <w:tcPr>
            <w:tcW w:w="1203" w:type="pct"/>
            <w:shd w:val="clear" w:color="auto" w:fill="EFEFEF"/>
            <w:tcMar>
              <w:top w:w="100" w:type="dxa"/>
              <w:left w:w="100" w:type="dxa"/>
              <w:bottom w:w="100" w:type="dxa"/>
              <w:right w:w="100" w:type="dxa"/>
            </w:tcMar>
            <w:vAlign w:val="center"/>
          </w:tcPr>
          <w:p w:rsidR="00D979E7" w:rsidRDefault="00135AE6">
            <w:pPr>
              <w:widowControl w:val="0"/>
              <w:pBdr>
                <w:top w:val="nil"/>
                <w:left w:val="nil"/>
                <w:bottom w:val="nil"/>
                <w:right w:val="nil"/>
                <w:between w:val="nil"/>
              </w:pBdr>
              <w:spacing w:line="240" w:lineRule="auto"/>
              <w:rPr>
                <w:b/>
                <w:sz w:val="28"/>
                <w:szCs w:val="28"/>
              </w:rPr>
            </w:pPr>
            <w:r>
              <w:rPr>
                <w:b/>
                <w:sz w:val="28"/>
                <w:szCs w:val="28"/>
              </w:rPr>
              <w:t>Learning Goal(s)</w:t>
            </w:r>
          </w:p>
        </w:tc>
        <w:tc>
          <w:tcPr>
            <w:tcW w:w="3797" w:type="pct"/>
            <w:shd w:val="clear" w:color="auto" w:fill="auto"/>
            <w:tcMar>
              <w:top w:w="100" w:type="dxa"/>
              <w:left w:w="100" w:type="dxa"/>
              <w:bottom w:w="100" w:type="dxa"/>
              <w:right w:w="100" w:type="dxa"/>
            </w:tcMar>
            <w:vAlign w:val="center"/>
          </w:tcPr>
          <w:p w:rsidR="00D979E7" w:rsidRDefault="00135AE6">
            <w:pPr>
              <w:widowControl w:val="0"/>
              <w:pBdr>
                <w:top w:val="nil"/>
                <w:left w:val="nil"/>
                <w:bottom w:val="nil"/>
                <w:right w:val="nil"/>
                <w:between w:val="nil"/>
              </w:pBdr>
              <w:spacing w:line="240" w:lineRule="auto"/>
            </w:pPr>
            <w:r>
              <w:t>Describe a scatterplot using rich vocabulary such as clusters, linear and nonlinear, positive and negative associations.</w:t>
            </w:r>
          </w:p>
        </w:tc>
      </w:tr>
      <w:tr w:rsidR="00D979E7" w:rsidTr="009838B6">
        <w:trPr>
          <w:trHeight w:val="140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t>Task Overview:</w:t>
            </w:r>
          </w:p>
          <w:p w:rsidR="00D979E7" w:rsidRDefault="00135AE6">
            <w:pPr>
              <w:widowControl w:val="0"/>
              <w:spacing w:line="240" w:lineRule="auto"/>
              <w:rPr>
                <w:sz w:val="20"/>
                <w:szCs w:val="20"/>
              </w:rPr>
            </w:pPr>
            <w:r w:rsidRPr="005C415D">
              <w:rPr>
                <w:highlight w:val="white"/>
              </w:rPr>
              <w:t>This Custom Polygraph is designed to spark vocabulary-rich conversations about scatter plots. Key vocabulary that may appear in student questions includes: strong association, weak association, no association, positive association, negative association, linear, non-linear, increasing, and decreasing.</w:t>
            </w:r>
            <w:r w:rsidRPr="005C415D">
              <w:rPr>
                <w:highlight w:val="white"/>
              </w:rPr>
              <w:br/>
            </w:r>
            <w:r w:rsidRPr="005C415D">
              <w:rPr>
                <w:highlight w:val="white"/>
              </w:rPr>
              <w:br/>
              <w:t>In the early rounds of the game, students may notice graph features like strong and weak associations, even though they may not use those words to describe them. That’s where you can step in. After most students have played 2-3 games, consider taking a short break to discuss strategy, highlight effective questions, and encourage students in their use of increasingly precise academic language. Then ask them to play several more games, putting that precise language to work.</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sz w:val="20"/>
                <w:szCs w:val="20"/>
              </w:rPr>
            </w:pPr>
            <w:r>
              <w:rPr>
                <w:b/>
                <w:sz w:val="28"/>
                <w:szCs w:val="28"/>
              </w:rPr>
              <w:t>Prior to Lesson:</w:t>
            </w:r>
            <w:r>
              <w:rPr>
                <w:sz w:val="20"/>
                <w:szCs w:val="20"/>
              </w:rPr>
              <w:t xml:space="preserve">  </w:t>
            </w:r>
          </w:p>
          <w:p w:rsidR="00D979E7" w:rsidRDefault="00135AE6">
            <w:pPr>
              <w:widowControl w:val="0"/>
              <w:spacing w:line="240" w:lineRule="auto"/>
              <w:rPr>
                <w:b/>
                <w:sz w:val="24"/>
                <w:szCs w:val="24"/>
              </w:rPr>
            </w:pPr>
            <w:r>
              <w:t>Students should know basic vocabulary concerning scatterplots.</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t>Teaching Notes:</w:t>
            </w:r>
          </w:p>
          <w:p w:rsidR="00D979E7" w:rsidRDefault="00135AE6">
            <w:pPr>
              <w:widowControl w:val="0"/>
              <w:spacing w:line="240" w:lineRule="auto"/>
              <w:rPr>
                <w:b/>
                <w:sz w:val="20"/>
                <w:szCs w:val="20"/>
              </w:rPr>
            </w:pPr>
            <w:r>
              <w:rPr>
                <w:b/>
                <w:sz w:val="20"/>
                <w:szCs w:val="20"/>
              </w:rPr>
              <w:t>Task launch:</w:t>
            </w:r>
          </w:p>
          <w:p w:rsidR="00D979E7" w:rsidRDefault="00135AE6">
            <w:pPr>
              <w:widowControl w:val="0"/>
              <w:numPr>
                <w:ilvl w:val="0"/>
                <w:numId w:val="1"/>
              </w:numPr>
              <w:spacing w:line="240" w:lineRule="auto"/>
              <w:contextualSpacing/>
            </w:pPr>
            <w:r>
              <w:t xml:space="preserve">Play a quick game of ‘I spy’ to show the importance of using good descriptions.  </w:t>
            </w:r>
          </w:p>
          <w:p w:rsidR="00D979E7" w:rsidRDefault="00135AE6">
            <w:pPr>
              <w:widowControl w:val="0"/>
              <w:numPr>
                <w:ilvl w:val="0"/>
                <w:numId w:val="1"/>
              </w:numPr>
              <w:spacing w:line="240" w:lineRule="auto"/>
              <w:contextualSpacing/>
            </w:pPr>
            <w:r>
              <w:t>Have students go to Student.desmos.com and give code.</w:t>
            </w:r>
          </w:p>
          <w:p w:rsidR="00D979E7" w:rsidRDefault="00135AE6">
            <w:pPr>
              <w:widowControl w:val="0"/>
              <w:spacing w:line="240" w:lineRule="auto"/>
              <w:rPr>
                <w:b/>
                <w:sz w:val="28"/>
                <w:szCs w:val="28"/>
              </w:rPr>
            </w:pPr>
            <w:r>
              <w:rPr>
                <w:b/>
                <w:sz w:val="20"/>
                <w:szCs w:val="20"/>
              </w:rPr>
              <w:t>Directions:</w:t>
            </w:r>
          </w:p>
          <w:p w:rsidR="00D979E7" w:rsidRDefault="00135AE6">
            <w:pPr>
              <w:widowControl w:val="0"/>
              <w:spacing w:line="240" w:lineRule="auto"/>
              <w:rPr>
                <w:b/>
                <w:sz w:val="20"/>
                <w:szCs w:val="20"/>
              </w:rPr>
            </w:pPr>
            <w:r>
              <w:rPr>
                <w:b/>
                <w:noProof/>
                <w:sz w:val="20"/>
                <w:szCs w:val="20"/>
                <w:lang w:val="en-US"/>
              </w:rPr>
              <w:drawing>
                <wp:inline distT="114300" distB="114300" distL="114300" distR="114300">
                  <wp:extent cx="6253867" cy="927804"/>
                  <wp:effectExtent l="0" t="0" r="0" b="5715"/>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328753" cy="938914"/>
                          </a:xfrm>
                          <a:prstGeom prst="rect">
                            <a:avLst/>
                          </a:prstGeom>
                          <a:ln/>
                        </pic:spPr>
                      </pic:pic>
                    </a:graphicData>
                  </a:graphic>
                </wp:inline>
              </w:drawing>
            </w:r>
          </w:p>
          <w:p w:rsidR="00D979E7" w:rsidRDefault="00135AE6">
            <w:pPr>
              <w:widowControl w:val="0"/>
              <w:numPr>
                <w:ilvl w:val="0"/>
                <w:numId w:val="8"/>
              </w:numPr>
              <w:spacing w:line="240" w:lineRule="auto"/>
              <w:contextualSpacing/>
              <w:rPr>
                <w:sz w:val="20"/>
                <w:szCs w:val="20"/>
              </w:rPr>
            </w:pPr>
            <w:r>
              <w:rPr>
                <w:sz w:val="20"/>
                <w:szCs w:val="20"/>
              </w:rPr>
              <w:t>The activity will automatically pair students to work in anonymous pairs. The Desmos site gives a lot of tips for how to effectively implement a Polygraph activity, and teachers should review the activity before using in class.</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lastRenderedPageBreak/>
              <w:t>Possible Strategies/Anticipated Responses:</w:t>
            </w:r>
          </w:p>
          <w:p w:rsidR="005C415D" w:rsidRDefault="005C415D">
            <w:pPr>
              <w:widowControl w:val="0"/>
              <w:spacing w:line="240" w:lineRule="auto"/>
              <w:rPr>
                <w:b/>
                <w:sz w:val="28"/>
                <w:szCs w:val="28"/>
              </w:rPr>
            </w:pPr>
          </w:p>
          <w:p w:rsidR="00D979E7" w:rsidRDefault="00135AE6">
            <w:pPr>
              <w:widowControl w:val="0"/>
              <w:shd w:val="clear" w:color="auto" w:fill="FFFFFF"/>
              <w:spacing w:line="240" w:lineRule="auto"/>
              <w:rPr>
                <w:sz w:val="20"/>
              </w:rPr>
            </w:pPr>
            <w:r w:rsidRPr="005C415D">
              <w:rPr>
                <w:sz w:val="20"/>
              </w:rPr>
              <w:t xml:space="preserve">Before you put students on computers, make sure they understand the premise of the game. We do not recommend playing a sample round with the class, as the first round involves the computer asking questions of all of the students (a fact we do not reveal until they have finished the first round). You could easily, however, play a low-tech version—show the array, pick your card, have students </w:t>
            </w:r>
            <w:r w:rsidR="005C415D">
              <w:rPr>
                <w:sz w:val="20"/>
              </w:rPr>
              <w:t>ask questions aloud, respond, etc</w:t>
            </w:r>
            <w:r w:rsidRPr="005C415D">
              <w:rPr>
                <w:sz w:val="20"/>
              </w:rPr>
              <w:t>.</w:t>
            </w:r>
          </w:p>
          <w:p w:rsidR="005C415D" w:rsidRPr="005C415D" w:rsidRDefault="005C415D">
            <w:pPr>
              <w:widowControl w:val="0"/>
              <w:shd w:val="clear" w:color="auto" w:fill="FFFFFF"/>
              <w:spacing w:line="240" w:lineRule="auto"/>
              <w:rPr>
                <w:sz w:val="20"/>
              </w:rPr>
            </w:pPr>
          </w:p>
          <w:p w:rsidR="00D979E7" w:rsidRDefault="00135AE6">
            <w:pPr>
              <w:widowControl w:val="0"/>
              <w:shd w:val="clear" w:color="auto" w:fill="FFFFFF"/>
              <w:spacing w:line="240" w:lineRule="auto"/>
              <w:rPr>
                <w:sz w:val="20"/>
              </w:rPr>
            </w:pPr>
            <w:r w:rsidRPr="005C415D">
              <w:rPr>
                <w:sz w:val="20"/>
              </w:rPr>
              <w:t>Starting in the second round, pair students with each other. One student picks the card and answers questions, the other student asks the questions and tries to identify the chosen card. Between rounds, students answer questions that focus their attention on vocabulary and strategy.</w:t>
            </w:r>
          </w:p>
          <w:p w:rsidR="005C415D" w:rsidRPr="005C415D" w:rsidRDefault="005C415D">
            <w:pPr>
              <w:widowControl w:val="0"/>
              <w:shd w:val="clear" w:color="auto" w:fill="FFFFFF"/>
              <w:spacing w:line="240" w:lineRule="auto"/>
              <w:rPr>
                <w:sz w:val="20"/>
              </w:rPr>
            </w:pPr>
          </w:p>
          <w:p w:rsidR="00D979E7" w:rsidRDefault="00135AE6">
            <w:pPr>
              <w:widowControl w:val="0"/>
              <w:shd w:val="clear" w:color="auto" w:fill="FFFFFF"/>
              <w:spacing w:line="240" w:lineRule="auto"/>
              <w:rPr>
                <w:sz w:val="20"/>
              </w:rPr>
            </w:pPr>
            <w:r w:rsidRPr="005C415D">
              <w:rPr>
                <w:sz w:val="20"/>
              </w:rPr>
              <w:t>Some students might have initial trouble describing and asking questions about the graphs, just seeing them as groups of dots. As the teacher circulates, questions such as “What patterns do you see in the dots” can encourage student thinking around correlation.</w:t>
            </w:r>
          </w:p>
          <w:p w:rsidR="005C415D" w:rsidRPr="005C415D" w:rsidRDefault="005C415D">
            <w:pPr>
              <w:widowControl w:val="0"/>
              <w:shd w:val="clear" w:color="auto" w:fill="FFFFFF"/>
              <w:spacing w:line="240" w:lineRule="auto"/>
              <w:rPr>
                <w:sz w:val="20"/>
              </w:rPr>
            </w:pPr>
          </w:p>
          <w:p w:rsidR="00D979E7" w:rsidRPr="005C415D" w:rsidRDefault="00135AE6" w:rsidP="005C415D">
            <w:pPr>
              <w:widowControl w:val="0"/>
              <w:shd w:val="clear" w:color="auto" w:fill="FFFFFF"/>
              <w:spacing w:line="240" w:lineRule="auto"/>
              <w:rPr>
                <w:sz w:val="20"/>
              </w:rPr>
            </w:pPr>
            <w:r w:rsidRPr="005C415D">
              <w:rPr>
                <w:sz w:val="20"/>
              </w:rPr>
              <w:t>Additionally, the vocabulary of correlation could confuse students especially if this task is used to introduce the concept. Allowing students to express the relationships in their own words, such as “the dots go up” or “the dots make a line,” is appropriate for the exploration phase of the polygraph, but a class discussion should follow to use the proper vocabulary associated with the correlation.</w:t>
            </w:r>
          </w:p>
        </w:tc>
      </w:tr>
    </w:tbl>
    <w:p w:rsidR="00D979E7" w:rsidRDefault="00D979E7">
      <w:pPr>
        <w:rPr>
          <w:b/>
          <w:sz w:val="28"/>
          <w:szCs w:val="28"/>
        </w:rPr>
      </w:pPr>
    </w:p>
    <w:p w:rsidR="00D979E7" w:rsidRDefault="00135AE6">
      <w:pPr>
        <w:rPr>
          <w:b/>
          <w:sz w:val="28"/>
          <w:szCs w:val="28"/>
        </w:rPr>
      </w:pPr>
      <w:r>
        <w:rPr>
          <w:b/>
          <w:sz w:val="28"/>
          <w:szCs w:val="28"/>
        </w:rPr>
        <w:t>Student sheets begin on next page. (none needed)</w:t>
      </w:r>
    </w:p>
    <w:p w:rsidR="00D979E7" w:rsidRDefault="00D979E7">
      <w:pPr>
        <w:rPr>
          <w:b/>
          <w:sz w:val="28"/>
          <w:szCs w:val="28"/>
        </w:rPr>
      </w:pPr>
    </w:p>
    <w:p w:rsidR="00D979E7" w:rsidRDefault="00D979E7">
      <w:pPr>
        <w:rPr>
          <w:sz w:val="28"/>
          <w:szCs w:val="28"/>
        </w:rPr>
      </w:pPr>
    </w:p>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D979E7" w:rsidRDefault="00D979E7"/>
    <w:p w:rsidR="005C415D" w:rsidRDefault="005C415D">
      <w:r>
        <w:br w:type="page"/>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84"/>
        <w:gridCol w:w="7976"/>
      </w:tblGrid>
      <w:tr w:rsidR="00D979E7" w:rsidTr="009838B6">
        <w:trPr>
          <w:trHeight w:val="480"/>
        </w:trPr>
        <w:tc>
          <w:tcPr>
            <w:tcW w:w="5000" w:type="pct"/>
            <w:gridSpan w:val="2"/>
            <w:shd w:val="clear" w:color="auto" w:fill="D9D9D9"/>
            <w:tcMar>
              <w:top w:w="100" w:type="dxa"/>
              <w:left w:w="100" w:type="dxa"/>
              <w:bottom w:w="100" w:type="dxa"/>
              <w:right w:w="100" w:type="dxa"/>
            </w:tcMar>
            <w:vAlign w:val="center"/>
          </w:tcPr>
          <w:p w:rsidR="00D979E7" w:rsidRDefault="00135AE6">
            <w:pPr>
              <w:widowControl w:val="0"/>
              <w:spacing w:line="240" w:lineRule="auto"/>
              <w:jc w:val="center"/>
              <w:rPr>
                <w:b/>
                <w:i/>
                <w:sz w:val="28"/>
                <w:szCs w:val="28"/>
              </w:rPr>
            </w:pPr>
            <w:r>
              <w:rPr>
                <w:b/>
                <w:sz w:val="28"/>
                <w:szCs w:val="28"/>
              </w:rPr>
              <w:lastRenderedPageBreak/>
              <w:t xml:space="preserve">Scatterplots Task 2: </w:t>
            </w:r>
            <w:r>
              <w:rPr>
                <w:b/>
                <w:i/>
                <w:sz w:val="28"/>
                <w:szCs w:val="28"/>
              </w:rPr>
              <w:t xml:space="preserve">Scatter Plot Capture </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rPr>
            </w:pPr>
            <w:r>
              <w:rPr>
                <w:b/>
              </w:rPr>
              <w:t>Framework Cluster</w:t>
            </w:r>
          </w:p>
        </w:tc>
        <w:tc>
          <w:tcPr>
            <w:tcW w:w="3964" w:type="pct"/>
            <w:shd w:val="clear" w:color="auto" w:fill="auto"/>
            <w:tcMar>
              <w:top w:w="100" w:type="dxa"/>
              <w:left w:w="100" w:type="dxa"/>
              <w:bottom w:w="100" w:type="dxa"/>
              <w:right w:w="100" w:type="dxa"/>
            </w:tcMar>
            <w:vAlign w:val="center"/>
          </w:tcPr>
          <w:p w:rsidR="00D979E7" w:rsidRDefault="00135AE6">
            <w:pPr>
              <w:widowControl w:val="0"/>
              <w:rPr>
                <w:sz w:val="20"/>
                <w:szCs w:val="20"/>
              </w:rPr>
            </w:pPr>
            <w:r>
              <w:t>Statistical Reasoning Unit</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rPr>
            </w:pPr>
            <w:r>
              <w:rPr>
                <w:b/>
              </w:rPr>
              <w:t>Standard(s)</w:t>
            </w:r>
          </w:p>
        </w:tc>
        <w:tc>
          <w:tcPr>
            <w:tcW w:w="3964" w:type="pct"/>
            <w:shd w:val="clear" w:color="auto" w:fill="auto"/>
            <w:tcMar>
              <w:top w:w="100" w:type="dxa"/>
              <w:left w:w="100" w:type="dxa"/>
              <w:bottom w:w="100" w:type="dxa"/>
              <w:right w:w="100" w:type="dxa"/>
            </w:tcMar>
            <w:vAlign w:val="center"/>
          </w:tcPr>
          <w:p w:rsidR="00D979E7" w:rsidRDefault="00135AE6">
            <w:pPr>
              <w:widowControl w:val="0"/>
              <w:spacing w:line="240" w:lineRule="auto"/>
            </w:pPr>
            <w:r>
              <w:rPr>
                <w:b/>
              </w:rPr>
              <w:t xml:space="preserve">NC.8.SP.1 </w:t>
            </w:r>
            <w: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p>
          <w:p w:rsidR="00D979E7" w:rsidRDefault="00D979E7">
            <w:pPr>
              <w:widowControl w:val="0"/>
              <w:spacing w:line="240" w:lineRule="auto"/>
            </w:pPr>
          </w:p>
          <w:p w:rsidR="00D979E7" w:rsidRDefault="00135AE6">
            <w:pPr>
              <w:widowControl w:val="0"/>
              <w:spacing w:line="240" w:lineRule="auto"/>
            </w:pPr>
            <w:r>
              <w:rPr>
                <w:b/>
              </w:rPr>
              <w:t xml:space="preserve">MP1 </w:t>
            </w:r>
            <w:r>
              <w:t xml:space="preserve">- Make sense of problems and persevere in solving them </w:t>
            </w:r>
          </w:p>
          <w:p w:rsidR="00D979E7" w:rsidRDefault="00135AE6">
            <w:pPr>
              <w:widowControl w:val="0"/>
              <w:spacing w:line="240" w:lineRule="auto"/>
            </w:pPr>
            <w:r>
              <w:rPr>
                <w:b/>
              </w:rPr>
              <w:t>MP7</w:t>
            </w:r>
            <w:r>
              <w:t xml:space="preserve"> - Look for and make use of structure.</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rPr>
            </w:pPr>
            <w:r>
              <w:rPr>
                <w:b/>
              </w:rPr>
              <w:t>Materials/Links</w:t>
            </w:r>
          </w:p>
        </w:tc>
        <w:tc>
          <w:tcPr>
            <w:tcW w:w="3964" w:type="pct"/>
            <w:shd w:val="clear" w:color="auto" w:fill="auto"/>
            <w:tcMar>
              <w:top w:w="100" w:type="dxa"/>
              <w:left w:w="100" w:type="dxa"/>
              <w:bottom w:w="100" w:type="dxa"/>
              <w:right w:w="100" w:type="dxa"/>
            </w:tcMar>
            <w:vAlign w:val="center"/>
          </w:tcPr>
          <w:p w:rsidR="00D979E7" w:rsidRDefault="00135AE6">
            <w:pPr>
              <w:widowControl w:val="0"/>
              <w:spacing w:line="240" w:lineRule="auto"/>
            </w:pPr>
            <w:r>
              <w:t>Computer and Copy of Part 2 sheet.</w:t>
            </w:r>
          </w:p>
          <w:p w:rsidR="00D979E7" w:rsidRDefault="00135AE6">
            <w:pPr>
              <w:widowControl w:val="0"/>
              <w:spacing w:line="240" w:lineRule="auto"/>
              <w:rPr>
                <w:sz w:val="20"/>
                <w:szCs w:val="20"/>
              </w:rPr>
            </w:pPr>
            <w:r>
              <w:t xml:space="preserve">Part 1 </w:t>
            </w:r>
            <w:hyperlink r:id="rId9">
              <w:r>
                <w:rPr>
                  <w:color w:val="1155CC"/>
                  <w:sz w:val="20"/>
                  <w:szCs w:val="20"/>
                  <w:u w:val="single"/>
                </w:rPr>
                <w:t>https://teacher.desmos.com/activitybuilder/custom/58cc26d4c722f106146a8310</w:t>
              </w:r>
            </w:hyperlink>
            <w:r>
              <w:rPr>
                <w:sz w:val="20"/>
                <w:szCs w:val="20"/>
              </w:rPr>
              <w:t xml:space="preserve"> </w:t>
            </w:r>
          </w:p>
          <w:p w:rsidR="00D979E7" w:rsidRDefault="00135AE6">
            <w:pPr>
              <w:widowControl w:val="0"/>
              <w:spacing w:line="240" w:lineRule="auto"/>
              <w:rPr>
                <w:sz w:val="20"/>
                <w:szCs w:val="20"/>
              </w:rPr>
            </w:pPr>
            <w:r>
              <w:t xml:space="preserve">Part 2 </w:t>
            </w:r>
            <w:hyperlink r:id="rId10">
              <w:r>
                <w:rPr>
                  <w:color w:val="1155CC"/>
                  <w:sz w:val="20"/>
                  <w:szCs w:val="20"/>
                  <w:u w:val="single"/>
                </w:rPr>
                <w:t>http://map.mathshell.org/tasks.php?unit=HA09&amp;collection=9</w:t>
              </w:r>
            </w:hyperlink>
            <w:r>
              <w:rPr>
                <w:sz w:val="20"/>
                <w:szCs w:val="20"/>
              </w:rPr>
              <w:t xml:space="preserve"> </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rPr>
            </w:pPr>
            <w:r>
              <w:rPr>
                <w:b/>
              </w:rPr>
              <w:t>Learning Goal(s)</w:t>
            </w:r>
          </w:p>
        </w:tc>
        <w:tc>
          <w:tcPr>
            <w:tcW w:w="3964" w:type="pct"/>
            <w:shd w:val="clear" w:color="auto" w:fill="auto"/>
            <w:tcMar>
              <w:top w:w="100" w:type="dxa"/>
              <w:left w:w="100" w:type="dxa"/>
              <w:bottom w:w="100" w:type="dxa"/>
              <w:right w:w="100" w:type="dxa"/>
            </w:tcMar>
            <w:vAlign w:val="center"/>
          </w:tcPr>
          <w:p w:rsidR="00D979E7" w:rsidRDefault="00135AE6">
            <w:pPr>
              <w:widowControl w:val="0"/>
              <w:numPr>
                <w:ilvl w:val="0"/>
                <w:numId w:val="5"/>
              </w:numPr>
              <w:spacing w:line="240" w:lineRule="auto"/>
              <w:contextualSpacing/>
            </w:pPr>
            <w:r>
              <w:t>Use a computerized model to predict value intervals for data.</w:t>
            </w:r>
          </w:p>
          <w:p w:rsidR="00D979E7" w:rsidRDefault="00135AE6">
            <w:pPr>
              <w:widowControl w:val="0"/>
              <w:numPr>
                <w:ilvl w:val="0"/>
                <w:numId w:val="5"/>
              </w:numPr>
              <w:spacing w:line="240" w:lineRule="auto"/>
              <w:contextualSpacing/>
            </w:pPr>
            <w:r>
              <w:t>Determine if points on a scatterplot have a linear association.</w:t>
            </w:r>
          </w:p>
          <w:p w:rsidR="00D979E7" w:rsidRDefault="00135AE6">
            <w:pPr>
              <w:widowControl w:val="0"/>
              <w:numPr>
                <w:ilvl w:val="0"/>
                <w:numId w:val="5"/>
              </w:numPr>
              <w:spacing w:line="240" w:lineRule="auto"/>
              <w:contextualSpacing/>
            </w:pPr>
            <w:r>
              <w:t>Describe patterns of association in a scatterplot.</w:t>
            </w:r>
          </w:p>
          <w:p w:rsidR="00D979E7" w:rsidRDefault="00135AE6">
            <w:pPr>
              <w:widowControl w:val="0"/>
              <w:numPr>
                <w:ilvl w:val="0"/>
                <w:numId w:val="5"/>
              </w:numPr>
              <w:spacing w:line="240" w:lineRule="auto"/>
              <w:contextualSpacing/>
            </w:pPr>
            <w:r>
              <w:t>Read and interpret data from a scatterplot.</w:t>
            </w:r>
          </w:p>
        </w:tc>
      </w:tr>
      <w:tr w:rsidR="00D979E7" w:rsidTr="009838B6">
        <w:trPr>
          <w:trHeight w:val="140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t>Task Overview:</w:t>
            </w:r>
          </w:p>
          <w:p w:rsidR="00D979E7" w:rsidRDefault="00135AE6">
            <w:pPr>
              <w:widowControl w:val="0"/>
              <w:spacing w:line="240" w:lineRule="auto"/>
            </w:pPr>
            <w:r>
              <w:rPr>
                <w:highlight w:val="white"/>
              </w:rPr>
              <w:t>In this activity, students use observations about scatterplot relationships to make predictions about future points in the plot. In particular, students focus on linear vs nonlinear association, strong vs weak association, and increasing vs decreasing plots.</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sz w:val="20"/>
                <w:szCs w:val="20"/>
              </w:rPr>
            </w:pPr>
            <w:r>
              <w:rPr>
                <w:b/>
                <w:sz w:val="28"/>
                <w:szCs w:val="28"/>
              </w:rPr>
              <w:t>Prior to Lesson:</w:t>
            </w:r>
            <w:r>
              <w:rPr>
                <w:sz w:val="20"/>
                <w:szCs w:val="20"/>
              </w:rPr>
              <w:t xml:space="preserve">  </w:t>
            </w:r>
          </w:p>
          <w:p w:rsidR="00D979E7" w:rsidRDefault="00135AE6" w:rsidP="005C415D">
            <w:pPr>
              <w:widowControl w:val="0"/>
              <w:spacing w:line="240" w:lineRule="auto"/>
              <w:rPr>
                <w:b/>
                <w:sz w:val="24"/>
                <w:szCs w:val="24"/>
              </w:rPr>
            </w:pPr>
            <w:r>
              <w:t>Students should comprehend how to recognize patterns of association in a scatterplot including clusters and outliers.</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t>Teaching Notes:</w:t>
            </w:r>
          </w:p>
          <w:p w:rsidR="00D979E7" w:rsidRDefault="00135AE6">
            <w:pPr>
              <w:widowControl w:val="0"/>
              <w:spacing w:line="240" w:lineRule="auto"/>
            </w:pPr>
            <w:r>
              <w:rPr>
                <w:b/>
                <w:sz w:val="20"/>
                <w:szCs w:val="20"/>
              </w:rPr>
              <w:t>Task launch:</w:t>
            </w:r>
            <w:r>
              <w:rPr>
                <w:b/>
              </w:rPr>
              <w:t xml:space="preserve"> </w:t>
            </w:r>
            <w:r>
              <w:t>Revisit why someone would choose to use a scatterplot to look at data. What are the benefits?  How does it help to be able to predict what data will look like with future decisions if you’re a business owner?</w:t>
            </w:r>
          </w:p>
          <w:p w:rsidR="00D979E7" w:rsidRDefault="00135AE6">
            <w:pPr>
              <w:widowControl w:val="0"/>
              <w:spacing w:line="240" w:lineRule="auto"/>
              <w:rPr>
                <w:b/>
                <w:sz w:val="28"/>
                <w:szCs w:val="28"/>
              </w:rPr>
            </w:pPr>
            <w:r>
              <w:rPr>
                <w:b/>
                <w:sz w:val="20"/>
                <w:szCs w:val="20"/>
              </w:rPr>
              <w:t>Directions:</w:t>
            </w:r>
          </w:p>
          <w:p w:rsidR="00D979E7" w:rsidRDefault="00135AE6">
            <w:pPr>
              <w:widowControl w:val="0"/>
              <w:numPr>
                <w:ilvl w:val="0"/>
                <w:numId w:val="2"/>
              </w:numPr>
              <w:spacing w:line="240" w:lineRule="auto"/>
              <w:contextualSpacing/>
            </w:pPr>
            <w:r>
              <w:t>Students should work through the Desmos activity first by going to Student.desmos.com and giving the class code the teacher creates. They can work alone, in partners, or in small groups to discover the relationships using proper vocabulary. Possible places to stop the activity for class discussions are Slide 4, Slide 7, and Slide 13. See the Desmos Teacher Guide for more tips on the pedagogy of this task.</w:t>
            </w:r>
          </w:p>
          <w:p w:rsidR="00D979E7" w:rsidRDefault="00135AE6">
            <w:pPr>
              <w:widowControl w:val="0"/>
              <w:numPr>
                <w:ilvl w:val="0"/>
                <w:numId w:val="2"/>
              </w:numPr>
              <w:spacing w:line="240" w:lineRule="auto"/>
              <w:contextualSpacing/>
            </w:pPr>
            <w:r>
              <w:t xml:space="preserve">After completing the Desmos task, students can work through the MARS task. This graph is not linear, but it forces students to notice the meaning of each point in the context of the axes. As the teacher circulates, </w:t>
            </w:r>
            <w:hyperlink r:id="rId11">
              <w:r>
                <w:rPr>
                  <w:color w:val="1155CC"/>
                  <w:u w:val="single"/>
                </w:rPr>
                <w:t>Smith and Stein’s framework for implementing tasks</w:t>
              </w:r>
            </w:hyperlink>
            <w:r>
              <w:t xml:space="preserve"> can help guide the instruction and discussion.</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AC07EA" w:rsidRDefault="00AC07EA">
            <w:pPr>
              <w:widowControl w:val="0"/>
              <w:spacing w:line="240" w:lineRule="auto"/>
              <w:rPr>
                <w:b/>
                <w:sz w:val="28"/>
                <w:szCs w:val="28"/>
              </w:rPr>
            </w:pPr>
          </w:p>
          <w:p w:rsidR="00D979E7" w:rsidRDefault="00135AE6">
            <w:pPr>
              <w:widowControl w:val="0"/>
              <w:spacing w:line="240" w:lineRule="auto"/>
              <w:rPr>
                <w:b/>
                <w:sz w:val="28"/>
                <w:szCs w:val="28"/>
              </w:rPr>
            </w:pPr>
            <w:r>
              <w:rPr>
                <w:b/>
                <w:sz w:val="28"/>
                <w:szCs w:val="28"/>
              </w:rPr>
              <w:lastRenderedPageBreak/>
              <w:t xml:space="preserve">Possible </w:t>
            </w:r>
            <w:r w:rsidR="00AC07EA">
              <w:rPr>
                <w:b/>
                <w:sz w:val="28"/>
                <w:szCs w:val="28"/>
              </w:rPr>
              <w:t>Answers</w:t>
            </w:r>
            <w:r>
              <w:rPr>
                <w:b/>
                <w:sz w:val="28"/>
                <w:szCs w:val="28"/>
              </w:rPr>
              <w:t>:</w:t>
            </w:r>
          </w:p>
          <w:p w:rsidR="00AC07EA" w:rsidRDefault="00AC07EA">
            <w:pPr>
              <w:widowControl w:val="0"/>
              <w:spacing w:line="240" w:lineRule="auto"/>
              <w:rPr>
                <w:b/>
                <w:sz w:val="28"/>
                <w:szCs w:val="28"/>
              </w:rPr>
            </w:pPr>
          </w:p>
          <w:p w:rsidR="00D979E7" w:rsidRDefault="00135AE6">
            <w:pPr>
              <w:widowControl w:val="0"/>
              <w:spacing w:line="240" w:lineRule="auto"/>
            </w:pPr>
            <w:r>
              <w:rPr>
                <w:b/>
              </w:rPr>
              <w:t xml:space="preserve">Part 1:  </w:t>
            </w:r>
            <w:r>
              <w:t>This is the link to the teacher guide with teacher tips for each slide in the activity.</w:t>
            </w:r>
          </w:p>
          <w:p w:rsidR="00D979E7" w:rsidRDefault="00E6128F">
            <w:pPr>
              <w:widowControl w:val="0"/>
              <w:spacing w:line="240" w:lineRule="auto"/>
              <w:rPr>
                <w:b/>
              </w:rPr>
            </w:pPr>
            <w:hyperlink r:id="rId12">
              <w:r w:rsidR="00135AE6">
                <w:rPr>
                  <w:b/>
                  <w:color w:val="1155CC"/>
                  <w:u w:val="single"/>
                </w:rPr>
                <w:t>https://teacher.desmos.com/activitybuilder/teacherguide/58cc26d4c722f106146a8310</w:t>
              </w:r>
            </w:hyperlink>
            <w:r w:rsidR="00135AE6">
              <w:rPr>
                <w:b/>
              </w:rPr>
              <w:t xml:space="preserve"> </w:t>
            </w:r>
          </w:p>
          <w:p w:rsidR="00D979E7" w:rsidRDefault="00135AE6">
            <w:pPr>
              <w:widowControl w:val="0"/>
              <w:spacing w:line="240" w:lineRule="auto"/>
              <w:rPr>
                <w:b/>
                <w:highlight w:val="white"/>
              </w:rPr>
            </w:pPr>
            <w:r>
              <w:rPr>
                <w:b/>
                <w:highlight w:val="white"/>
              </w:rPr>
              <w:t>Part 2</w:t>
            </w:r>
          </w:p>
          <w:p w:rsidR="00D979E7" w:rsidRDefault="00135AE6">
            <w:pPr>
              <w:widowControl w:val="0"/>
              <w:numPr>
                <w:ilvl w:val="0"/>
                <w:numId w:val="3"/>
              </w:numPr>
              <w:spacing w:line="240" w:lineRule="auto"/>
              <w:contextualSpacing/>
              <w:rPr>
                <w:highlight w:val="white"/>
              </w:rPr>
            </w:pPr>
            <w:r>
              <w:rPr>
                <w:highlight w:val="white"/>
              </w:rPr>
              <w:t xml:space="preserve">Heaviest D , cheapest B </w:t>
            </w:r>
          </w:p>
          <w:p w:rsidR="00D979E7" w:rsidRDefault="00135AE6">
            <w:pPr>
              <w:widowControl w:val="0"/>
              <w:numPr>
                <w:ilvl w:val="0"/>
                <w:numId w:val="3"/>
              </w:numPr>
              <w:spacing w:line="240" w:lineRule="auto"/>
              <w:contextualSpacing/>
              <w:rPr>
                <w:highlight w:val="white"/>
              </w:rPr>
            </w:pPr>
            <w:r>
              <w:rPr>
                <w:highlight w:val="white"/>
              </w:rPr>
              <w:t xml:space="preserve"> C and E </w:t>
            </w:r>
          </w:p>
          <w:p w:rsidR="00D979E7" w:rsidRDefault="00135AE6">
            <w:pPr>
              <w:widowControl w:val="0"/>
              <w:numPr>
                <w:ilvl w:val="0"/>
                <w:numId w:val="3"/>
              </w:numPr>
              <w:spacing w:line="240" w:lineRule="auto"/>
              <w:contextualSpacing/>
              <w:rPr>
                <w:highlight w:val="white"/>
              </w:rPr>
            </w:pPr>
            <w:r>
              <w:rPr>
                <w:highlight w:val="white"/>
              </w:rPr>
              <w:t xml:space="preserve"> A and C </w:t>
            </w:r>
          </w:p>
          <w:p w:rsidR="00D979E7" w:rsidRDefault="00135AE6">
            <w:pPr>
              <w:widowControl w:val="0"/>
              <w:numPr>
                <w:ilvl w:val="0"/>
                <w:numId w:val="3"/>
              </w:numPr>
              <w:spacing w:line="240" w:lineRule="auto"/>
              <w:contextualSpacing/>
              <w:rPr>
                <w:highlight w:val="white"/>
              </w:rPr>
            </w:pPr>
            <w:r>
              <w:rPr>
                <w:highlight w:val="white"/>
              </w:rPr>
              <w:t xml:space="preserve"> C: price ÷ weight is smallest ratio</w:t>
            </w:r>
          </w:p>
        </w:tc>
      </w:tr>
    </w:tbl>
    <w:p w:rsidR="00AC07EA" w:rsidRDefault="00AC07EA">
      <w:pPr>
        <w:rPr>
          <w:b/>
          <w:sz w:val="24"/>
          <w:szCs w:val="24"/>
        </w:rPr>
      </w:pPr>
    </w:p>
    <w:p w:rsidR="00D979E7" w:rsidRDefault="00135AE6">
      <w:pPr>
        <w:rPr>
          <w:b/>
          <w:sz w:val="24"/>
          <w:szCs w:val="24"/>
        </w:rPr>
      </w:pPr>
      <w:r>
        <w:rPr>
          <w:b/>
          <w:sz w:val="24"/>
          <w:szCs w:val="24"/>
        </w:rPr>
        <w:t>Student sheets begin on next page.</w:t>
      </w:r>
    </w:p>
    <w:p w:rsidR="00D979E7" w:rsidRDefault="00D979E7">
      <w:pPr>
        <w:rPr>
          <w:b/>
          <w:sz w:val="28"/>
          <w:szCs w:val="28"/>
        </w:rPr>
      </w:pPr>
    </w:p>
    <w:p w:rsidR="009838B6" w:rsidRDefault="009838B6">
      <w:pPr>
        <w:rPr>
          <w:b/>
          <w:sz w:val="48"/>
          <w:szCs w:val="48"/>
        </w:rPr>
      </w:pPr>
      <w:r>
        <w:rPr>
          <w:b/>
          <w:sz w:val="48"/>
          <w:szCs w:val="48"/>
        </w:rPr>
        <w:br w:type="page"/>
      </w:r>
    </w:p>
    <w:p w:rsidR="00D979E7" w:rsidRDefault="00135AE6">
      <w:pPr>
        <w:rPr>
          <w:b/>
          <w:sz w:val="48"/>
          <w:szCs w:val="48"/>
        </w:rPr>
      </w:pPr>
      <w:r>
        <w:rPr>
          <w:b/>
          <w:sz w:val="48"/>
          <w:szCs w:val="48"/>
        </w:rPr>
        <w:lastRenderedPageBreak/>
        <w:t>Sugar Prices</w:t>
      </w:r>
    </w:p>
    <w:p w:rsidR="00D979E7" w:rsidRDefault="00E6128F">
      <w:pPr>
        <w:rPr>
          <w:b/>
          <w:sz w:val="28"/>
          <w:szCs w:val="28"/>
        </w:rPr>
      </w:pPr>
      <w:r>
        <w:pict>
          <v:rect id="_x0000_i1025" style="width:0;height:1.5pt" o:hralign="center" o:hrstd="t" o:hr="t" fillcolor="#a0a0a0" stroked="f"/>
        </w:pict>
      </w:r>
    </w:p>
    <w:p w:rsidR="00D979E7" w:rsidRDefault="00135AE6">
      <w:pPr>
        <w:rPr>
          <w:b/>
          <w:sz w:val="28"/>
          <w:szCs w:val="28"/>
        </w:rPr>
      </w:pPr>
      <w:r>
        <w:rPr>
          <w:b/>
          <w:sz w:val="28"/>
          <w:szCs w:val="28"/>
        </w:rPr>
        <w:t>Part 2</w:t>
      </w:r>
    </w:p>
    <w:p w:rsidR="00D979E7" w:rsidRDefault="00135AE6">
      <w:pPr>
        <w:rPr>
          <w:b/>
          <w:sz w:val="28"/>
          <w:szCs w:val="28"/>
        </w:rPr>
      </w:pPr>
      <w:r>
        <w:rPr>
          <w:b/>
          <w:noProof/>
          <w:sz w:val="28"/>
          <w:szCs w:val="28"/>
          <w:lang w:val="en-US"/>
        </w:rPr>
        <w:drawing>
          <wp:inline distT="114300" distB="114300" distL="114300" distR="114300">
            <wp:extent cx="5446616" cy="4511654"/>
            <wp:effectExtent l="0" t="0" r="1905" b="381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3"/>
                    <a:srcRect l="6764" r="5806"/>
                    <a:stretch/>
                  </pic:blipFill>
                  <pic:spPr bwMode="auto">
                    <a:xfrm>
                      <a:off x="0" y="0"/>
                      <a:ext cx="5454453" cy="4518145"/>
                    </a:xfrm>
                    <a:prstGeom prst="rect">
                      <a:avLst/>
                    </a:prstGeom>
                    <a:ln>
                      <a:noFill/>
                    </a:ln>
                    <a:extLst>
                      <a:ext uri="{53640926-AAD7-44D8-BBD7-CCE9431645EC}">
                        <a14:shadowObscured xmlns:a14="http://schemas.microsoft.com/office/drawing/2010/main"/>
                      </a:ext>
                    </a:extLst>
                  </pic:spPr>
                </pic:pic>
              </a:graphicData>
            </a:graphic>
          </wp:inline>
        </w:drawing>
      </w:r>
    </w:p>
    <w:p w:rsidR="009838B6" w:rsidRDefault="009838B6">
      <w:pPr>
        <w:rPr>
          <w:b/>
          <w:sz w:val="28"/>
          <w:szCs w:val="28"/>
        </w:rPr>
      </w:pPr>
    </w:p>
    <w:p w:rsidR="00D979E7" w:rsidRDefault="00135AE6" w:rsidP="009838B6">
      <w:pPr>
        <w:pStyle w:val="ListParagraph"/>
        <w:numPr>
          <w:ilvl w:val="0"/>
          <w:numId w:val="9"/>
        </w:numPr>
        <w:rPr>
          <w:sz w:val="24"/>
          <w:szCs w:val="28"/>
        </w:rPr>
      </w:pPr>
      <w:r w:rsidRPr="009838B6">
        <w:rPr>
          <w:sz w:val="24"/>
          <w:szCs w:val="28"/>
        </w:rPr>
        <w:t>Which point shows the heaviest bag? _____ Cheapest?______ Justify.</w:t>
      </w:r>
    </w:p>
    <w:p w:rsidR="009838B6" w:rsidRDefault="009838B6" w:rsidP="009838B6">
      <w:pPr>
        <w:pStyle w:val="ListParagraph"/>
        <w:rPr>
          <w:sz w:val="24"/>
          <w:szCs w:val="28"/>
        </w:rPr>
      </w:pPr>
    </w:p>
    <w:p w:rsidR="009838B6" w:rsidRDefault="009838B6" w:rsidP="009838B6">
      <w:pPr>
        <w:pStyle w:val="ListParagraph"/>
        <w:rPr>
          <w:sz w:val="24"/>
          <w:szCs w:val="28"/>
        </w:rPr>
      </w:pPr>
    </w:p>
    <w:p w:rsidR="009838B6" w:rsidRPr="009838B6" w:rsidRDefault="009838B6" w:rsidP="009838B6">
      <w:pPr>
        <w:pStyle w:val="ListParagraph"/>
        <w:rPr>
          <w:sz w:val="24"/>
          <w:szCs w:val="28"/>
        </w:rPr>
      </w:pPr>
    </w:p>
    <w:p w:rsidR="00D979E7" w:rsidRDefault="00135AE6" w:rsidP="009838B6">
      <w:pPr>
        <w:pStyle w:val="ListParagraph"/>
        <w:numPr>
          <w:ilvl w:val="0"/>
          <w:numId w:val="9"/>
        </w:numPr>
        <w:rPr>
          <w:sz w:val="24"/>
          <w:szCs w:val="28"/>
        </w:rPr>
      </w:pPr>
      <w:r w:rsidRPr="009838B6">
        <w:rPr>
          <w:sz w:val="24"/>
          <w:szCs w:val="28"/>
        </w:rPr>
        <w:t>Which points show bags with the same weight? ____________</w:t>
      </w:r>
    </w:p>
    <w:p w:rsidR="009838B6" w:rsidRPr="009838B6" w:rsidRDefault="009838B6" w:rsidP="009838B6">
      <w:pPr>
        <w:pStyle w:val="ListParagraph"/>
        <w:rPr>
          <w:sz w:val="24"/>
          <w:szCs w:val="28"/>
        </w:rPr>
      </w:pPr>
    </w:p>
    <w:p w:rsidR="00D979E7" w:rsidRDefault="00135AE6" w:rsidP="009838B6">
      <w:pPr>
        <w:pStyle w:val="ListParagraph"/>
        <w:numPr>
          <w:ilvl w:val="0"/>
          <w:numId w:val="9"/>
        </w:numPr>
        <w:rPr>
          <w:sz w:val="24"/>
          <w:szCs w:val="28"/>
        </w:rPr>
      </w:pPr>
      <w:r w:rsidRPr="009838B6">
        <w:rPr>
          <w:sz w:val="24"/>
          <w:szCs w:val="28"/>
        </w:rPr>
        <w:t>Which points show bags with the same price? _______ Explain your thinking.</w:t>
      </w:r>
    </w:p>
    <w:p w:rsidR="009838B6" w:rsidRPr="009838B6" w:rsidRDefault="009838B6" w:rsidP="009838B6">
      <w:pPr>
        <w:pStyle w:val="ListParagraph"/>
        <w:rPr>
          <w:sz w:val="24"/>
          <w:szCs w:val="28"/>
        </w:rPr>
      </w:pPr>
    </w:p>
    <w:p w:rsidR="009838B6" w:rsidRPr="009838B6" w:rsidRDefault="009838B6" w:rsidP="009838B6">
      <w:pPr>
        <w:pStyle w:val="ListParagraph"/>
        <w:rPr>
          <w:sz w:val="24"/>
          <w:szCs w:val="28"/>
        </w:rPr>
      </w:pPr>
    </w:p>
    <w:p w:rsidR="00D979E7" w:rsidRPr="009838B6" w:rsidRDefault="00135AE6" w:rsidP="009838B6">
      <w:pPr>
        <w:pStyle w:val="ListParagraph"/>
        <w:numPr>
          <w:ilvl w:val="0"/>
          <w:numId w:val="9"/>
        </w:numPr>
        <w:rPr>
          <w:sz w:val="24"/>
          <w:szCs w:val="28"/>
        </w:rPr>
      </w:pPr>
      <w:r w:rsidRPr="009838B6">
        <w:rPr>
          <w:sz w:val="24"/>
          <w:szCs w:val="28"/>
        </w:rPr>
        <w:t>Which bag, F or C, gives the best value for money? ____________</w:t>
      </w:r>
      <w:r w:rsidR="009838B6" w:rsidRPr="009838B6">
        <w:rPr>
          <w:sz w:val="24"/>
          <w:szCs w:val="28"/>
        </w:rPr>
        <w:t xml:space="preserve"> </w:t>
      </w:r>
      <w:r w:rsidRPr="009838B6">
        <w:rPr>
          <w:sz w:val="24"/>
          <w:szCs w:val="28"/>
        </w:rPr>
        <w:t>How can you tell?</w:t>
      </w:r>
    </w:p>
    <w:p w:rsidR="00D979E7" w:rsidRDefault="00D979E7">
      <w:pPr>
        <w:rPr>
          <w:b/>
          <w:sz w:val="28"/>
          <w:szCs w:val="28"/>
        </w:rPr>
      </w:pPr>
    </w:p>
    <w:p w:rsidR="00D979E7" w:rsidRDefault="00D979E7">
      <w:pPr>
        <w:rPr>
          <w:b/>
          <w:sz w:val="28"/>
          <w:szCs w:val="28"/>
        </w:rPr>
      </w:pP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25"/>
        <w:gridCol w:w="7835"/>
      </w:tblGrid>
      <w:tr w:rsidR="00D979E7" w:rsidTr="009838B6">
        <w:trPr>
          <w:trHeight w:val="480"/>
        </w:trPr>
        <w:tc>
          <w:tcPr>
            <w:tcW w:w="5000" w:type="pct"/>
            <w:gridSpan w:val="2"/>
            <w:shd w:val="clear" w:color="auto" w:fill="D9D9D9"/>
            <w:tcMar>
              <w:top w:w="100" w:type="dxa"/>
              <w:left w:w="100" w:type="dxa"/>
              <w:bottom w:w="100" w:type="dxa"/>
              <w:right w:w="100" w:type="dxa"/>
            </w:tcMar>
            <w:vAlign w:val="center"/>
          </w:tcPr>
          <w:p w:rsidR="00D979E7" w:rsidRDefault="00135AE6">
            <w:pPr>
              <w:widowControl w:val="0"/>
              <w:spacing w:line="240" w:lineRule="auto"/>
              <w:jc w:val="center"/>
              <w:rPr>
                <w:b/>
                <w:i/>
                <w:sz w:val="28"/>
                <w:szCs w:val="28"/>
              </w:rPr>
            </w:pPr>
            <w:bookmarkStart w:id="0" w:name="_gjdgxs" w:colFirst="0" w:colLast="0"/>
            <w:bookmarkEnd w:id="0"/>
            <w:r>
              <w:rPr>
                <w:b/>
                <w:sz w:val="28"/>
                <w:szCs w:val="28"/>
              </w:rPr>
              <w:lastRenderedPageBreak/>
              <w:t xml:space="preserve">Scatterplots Task 3: </w:t>
            </w:r>
            <w:r>
              <w:rPr>
                <w:b/>
                <w:i/>
                <w:sz w:val="28"/>
                <w:szCs w:val="28"/>
              </w:rPr>
              <w:t>Opening Weekend – Avengers: Infinity War</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sz w:val="28"/>
                <w:szCs w:val="28"/>
              </w:rPr>
            </w:pPr>
            <w:r>
              <w:rPr>
                <w:b/>
                <w:sz w:val="28"/>
                <w:szCs w:val="28"/>
              </w:rPr>
              <w:t>Framework Cluster</w:t>
            </w:r>
          </w:p>
        </w:tc>
        <w:tc>
          <w:tcPr>
            <w:tcW w:w="3964" w:type="pct"/>
            <w:shd w:val="clear" w:color="auto" w:fill="auto"/>
            <w:tcMar>
              <w:top w:w="100" w:type="dxa"/>
              <w:left w:w="100" w:type="dxa"/>
              <w:bottom w:w="100" w:type="dxa"/>
              <w:right w:w="100" w:type="dxa"/>
            </w:tcMar>
            <w:vAlign w:val="center"/>
          </w:tcPr>
          <w:p w:rsidR="00D979E7" w:rsidRDefault="00135AE6">
            <w:pPr>
              <w:widowControl w:val="0"/>
              <w:rPr>
                <w:sz w:val="20"/>
                <w:szCs w:val="20"/>
              </w:rPr>
            </w:pPr>
            <w:r>
              <w:t>Statistical Reasoning Unit</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sz w:val="28"/>
                <w:szCs w:val="28"/>
              </w:rPr>
            </w:pPr>
            <w:r>
              <w:rPr>
                <w:b/>
                <w:sz w:val="28"/>
                <w:szCs w:val="28"/>
              </w:rPr>
              <w:t>Standard(s)</w:t>
            </w:r>
          </w:p>
        </w:tc>
        <w:tc>
          <w:tcPr>
            <w:tcW w:w="3964" w:type="pct"/>
            <w:shd w:val="clear" w:color="auto" w:fill="auto"/>
            <w:tcMar>
              <w:top w:w="100" w:type="dxa"/>
              <w:left w:w="100" w:type="dxa"/>
              <w:bottom w:w="100" w:type="dxa"/>
              <w:right w:w="100" w:type="dxa"/>
            </w:tcMar>
            <w:vAlign w:val="center"/>
          </w:tcPr>
          <w:p w:rsidR="00D979E7" w:rsidRDefault="00135AE6">
            <w:pPr>
              <w:widowControl w:val="0"/>
              <w:spacing w:line="240" w:lineRule="auto"/>
            </w:pPr>
            <w:r>
              <w:rPr>
                <w:b/>
              </w:rPr>
              <w:t xml:space="preserve">NC.8.SP.1 </w:t>
            </w:r>
            <w: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p>
          <w:p w:rsidR="00D979E7" w:rsidRDefault="00135AE6">
            <w:pPr>
              <w:widowControl w:val="0"/>
              <w:spacing w:line="240" w:lineRule="auto"/>
            </w:pPr>
            <w:r>
              <w:rPr>
                <w:b/>
              </w:rPr>
              <w:t>NC.8.SP.2</w:t>
            </w:r>
            <w:r>
              <w:t xml:space="preserve"> Model the relationship between bivariate quantitative data to:  </w:t>
            </w:r>
          </w:p>
          <w:p w:rsidR="00D979E7" w:rsidRDefault="00135AE6">
            <w:pPr>
              <w:widowControl w:val="0"/>
              <w:numPr>
                <w:ilvl w:val="0"/>
                <w:numId w:val="6"/>
              </w:numPr>
              <w:spacing w:line="240" w:lineRule="auto"/>
              <w:contextualSpacing/>
            </w:pPr>
            <w:r>
              <w:t xml:space="preserve">Informally fit a straight line for a scatter plot that suggests a linear association.  </w:t>
            </w:r>
          </w:p>
          <w:p w:rsidR="00D979E7" w:rsidRDefault="00135AE6">
            <w:pPr>
              <w:widowControl w:val="0"/>
              <w:numPr>
                <w:ilvl w:val="0"/>
                <w:numId w:val="6"/>
              </w:numPr>
              <w:spacing w:line="240" w:lineRule="auto"/>
              <w:contextualSpacing/>
            </w:pPr>
            <w:r>
              <w:t>Informally assess the model fit by judging the closeness of the data points to the line</w:t>
            </w:r>
          </w:p>
          <w:p w:rsidR="00D979E7" w:rsidRDefault="00135AE6">
            <w:pPr>
              <w:widowControl w:val="0"/>
              <w:spacing w:line="240" w:lineRule="auto"/>
            </w:pPr>
            <w:r>
              <w:rPr>
                <w:b/>
              </w:rPr>
              <w:t xml:space="preserve">MP 2 -  </w:t>
            </w:r>
            <w:r>
              <w:t xml:space="preserve">Reason abstractly and quantitatively. </w:t>
            </w:r>
          </w:p>
          <w:p w:rsidR="00D979E7" w:rsidRDefault="00135AE6">
            <w:pPr>
              <w:widowControl w:val="0"/>
              <w:spacing w:line="240" w:lineRule="auto"/>
            </w:pPr>
            <w:r>
              <w:rPr>
                <w:b/>
              </w:rPr>
              <w:t xml:space="preserve">MP 4 - </w:t>
            </w:r>
            <w:r>
              <w:t>Model with mathematics.</w:t>
            </w:r>
          </w:p>
          <w:p w:rsidR="00D979E7" w:rsidRDefault="00135AE6">
            <w:pPr>
              <w:widowControl w:val="0"/>
              <w:spacing w:line="240" w:lineRule="auto"/>
            </w:pPr>
            <w:r>
              <w:rPr>
                <w:b/>
              </w:rPr>
              <w:t>MP 7</w:t>
            </w:r>
            <w:r>
              <w:t xml:space="preserve"> - Look for and make use of structure</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sz w:val="28"/>
                <w:szCs w:val="28"/>
              </w:rPr>
            </w:pPr>
            <w:r>
              <w:rPr>
                <w:b/>
                <w:sz w:val="28"/>
                <w:szCs w:val="28"/>
              </w:rPr>
              <w:t>Materials/Links</w:t>
            </w:r>
          </w:p>
        </w:tc>
        <w:tc>
          <w:tcPr>
            <w:tcW w:w="3964" w:type="pct"/>
            <w:shd w:val="clear" w:color="auto" w:fill="auto"/>
            <w:tcMar>
              <w:top w:w="100" w:type="dxa"/>
              <w:left w:w="100" w:type="dxa"/>
              <w:bottom w:w="100" w:type="dxa"/>
              <w:right w:w="100" w:type="dxa"/>
            </w:tcMar>
            <w:vAlign w:val="center"/>
          </w:tcPr>
          <w:p w:rsidR="00D979E7" w:rsidRDefault="00135AE6">
            <w:pPr>
              <w:widowControl w:val="0"/>
              <w:spacing w:line="240" w:lineRule="auto"/>
              <w:rPr>
                <w:b/>
                <w:sz w:val="20"/>
                <w:szCs w:val="20"/>
              </w:rPr>
            </w:pPr>
            <w:r>
              <w:rPr>
                <w:b/>
                <w:sz w:val="20"/>
                <w:szCs w:val="20"/>
              </w:rPr>
              <w:t>Task Recording sheet</w:t>
            </w:r>
          </w:p>
          <w:p w:rsidR="00D979E7" w:rsidRDefault="00E6128F">
            <w:pPr>
              <w:widowControl w:val="0"/>
              <w:spacing w:line="240" w:lineRule="auto"/>
              <w:rPr>
                <w:sz w:val="20"/>
                <w:szCs w:val="20"/>
              </w:rPr>
            </w:pPr>
            <w:hyperlink r:id="rId14">
              <w:r w:rsidR="00135AE6">
                <w:rPr>
                  <w:color w:val="1155CC"/>
                  <w:sz w:val="20"/>
                  <w:szCs w:val="20"/>
                  <w:u w:val="single"/>
                </w:rPr>
                <w:t>https://www.yummymath.com/wp-content/uploads/Avengers-InfinityWar.pdf</w:t>
              </w:r>
            </w:hyperlink>
            <w:r w:rsidR="00135AE6">
              <w:rPr>
                <w:sz w:val="20"/>
                <w:szCs w:val="20"/>
              </w:rPr>
              <w:t xml:space="preserve"> </w:t>
            </w:r>
          </w:p>
        </w:tc>
      </w:tr>
      <w:tr w:rsidR="00D979E7" w:rsidTr="009838B6">
        <w:tc>
          <w:tcPr>
            <w:tcW w:w="1036" w:type="pct"/>
            <w:shd w:val="clear" w:color="auto" w:fill="EFEFEF"/>
            <w:tcMar>
              <w:top w:w="100" w:type="dxa"/>
              <w:left w:w="100" w:type="dxa"/>
              <w:bottom w:w="100" w:type="dxa"/>
              <w:right w:w="100" w:type="dxa"/>
            </w:tcMar>
            <w:vAlign w:val="center"/>
          </w:tcPr>
          <w:p w:rsidR="00D979E7" w:rsidRDefault="00135AE6">
            <w:pPr>
              <w:widowControl w:val="0"/>
              <w:spacing w:line="240" w:lineRule="auto"/>
              <w:rPr>
                <w:b/>
                <w:sz w:val="28"/>
                <w:szCs w:val="28"/>
              </w:rPr>
            </w:pPr>
            <w:r>
              <w:rPr>
                <w:b/>
                <w:sz w:val="28"/>
                <w:szCs w:val="28"/>
              </w:rPr>
              <w:t>Learning Goal(s)</w:t>
            </w:r>
          </w:p>
        </w:tc>
        <w:tc>
          <w:tcPr>
            <w:tcW w:w="3964" w:type="pct"/>
            <w:shd w:val="clear" w:color="auto" w:fill="auto"/>
            <w:tcMar>
              <w:top w:w="100" w:type="dxa"/>
              <w:left w:w="100" w:type="dxa"/>
              <w:bottom w:w="100" w:type="dxa"/>
              <w:right w:w="100" w:type="dxa"/>
            </w:tcMar>
            <w:vAlign w:val="center"/>
          </w:tcPr>
          <w:p w:rsidR="00D979E7" w:rsidRDefault="00135AE6">
            <w:pPr>
              <w:widowControl w:val="0"/>
              <w:numPr>
                <w:ilvl w:val="0"/>
                <w:numId w:val="4"/>
              </w:numPr>
              <w:contextualSpacing/>
            </w:pPr>
            <w:r>
              <w:t>Construct a scatterplot that shows two-variable data.</w:t>
            </w:r>
          </w:p>
          <w:p w:rsidR="00D979E7" w:rsidRDefault="00135AE6">
            <w:pPr>
              <w:widowControl w:val="0"/>
              <w:numPr>
                <w:ilvl w:val="0"/>
                <w:numId w:val="4"/>
              </w:numPr>
              <w:contextualSpacing/>
            </w:pPr>
            <w:r>
              <w:t>Investigate and describe patterns of association from scatterplot.</w:t>
            </w:r>
          </w:p>
          <w:p w:rsidR="00D979E7" w:rsidRDefault="00135AE6">
            <w:pPr>
              <w:widowControl w:val="0"/>
              <w:numPr>
                <w:ilvl w:val="0"/>
                <w:numId w:val="4"/>
              </w:numPr>
              <w:spacing w:line="240" w:lineRule="auto"/>
              <w:contextualSpacing/>
            </w:pPr>
            <w:r>
              <w:t xml:space="preserve">Read and interpret a scatter plot. </w:t>
            </w:r>
          </w:p>
          <w:p w:rsidR="00D979E7" w:rsidRDefault="00135AE6">
            <w:pPr>
              <w:widowControl w:val="0"/>
              <w:numPr>
                <w:ilvl w:val="0"/>
                <w:numId w:val="4"/>
              </w:numPr>
              <w:spacing w:line="240" w:lineRule="auto"/>
              <w:contextualSpacing/>
            </w:pPr>
            <w:r>
              <w:t>Informally draw a line that bests represents linear data.</w:t>
            </w:r>
          </w:p>
          <w:p w:rsidR="00D979E7" w:rsidRDefault="00D979E7">
            <w:pPr>
              <w:widowControl w:val="0"/>
              <w:spacing w:line="240" w:lineRule="auto"/>
              <w:rPr>
                <w:sz w:val="20"/>
                <w:szCs w:val="20"/>
              </w:rPr>
            </w:pPr>
          </w:p>
        </w:tc>
      </w:tr>
      <w:tr w:rsidR="00D979E7" w:rsidTr="009838B6">
        <w:trPr>
          <w:trHeight w:val="100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t>Task Overview:</w:t>
            </w:r>
          </w:p>
          <w:p w:rsidR="00D979E7" w:rsidRDefault="00135AE6">
            <w:pPr>
              <w:widowControl w:val="0"/>
              <w:spacing w:line="240" w:lineRule="auto"/>
            </w:pPr>
            <w:r>
              <w:t>In this task, students will use data given in a table and construct a scatterplot to see if they can predict how much a movie’s total gross income is from its opening weekend gross income.</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sz w:val="20"/>
                <w:szCs w:val="20"/>
              </w:rPr>
            </w:pPr>
            <w:r>
              <w:rPr>
                <w:b/>
                <w:sz w:val="28"/>
                <w:szCs w:val="28"/>
              </w:rPr>
              <w:t>Prior to Lesson:</w:t>
            </w:r>
            <w:r>
              <w:rPr>
                <w:sz w:val="20"/>
                <w:szCs w:val="20"/>
              </w:rPr>
              <w:t xml:space="preserve">  </w:t>
            </w:r>
          </w:p>
          <w:p w:rsidR="00D979E7" w:rsidRDefault="00135AE6">
            <w:pPr>
              <w:widowControl w:val="0"/>
              <w:spacing w:line="240" w:lineRule="auto"/>
              <w:rPr>
                <w:b/>
                <w:sz w:val="24"/>
                <w:szCs w:val="24"/>
              </w:rPr>
            </w:pPr>
            <w:r>
              <w:t>Students should have been taught how to recognize various patterns in a scatterplot such as linear vs. nonlinear, positive or negative including no association, clusters and outliers.</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t>Teaching Notes:</w:t>
            </w:r>
          </w:p>
          <w:p w:rsidR="00D979E7" w:rsidRDefault="00135AE6">
            <w:pPr>
              <w:widowControl w:val="0"/>
              <w:spacing w:line="240" w:lineRule="auto"/>
              <w:rPr>
                <w:b/>
                <w:sz w:val="20"/>
                <w:szCs w:val="20"/>
              </w:rPr>
            </w:pPr>
            <w:r>
              <w:rPr>
                <w:b/>
                <w:sz w:val="20"/>
                <w:szCs w:val="20"/>
              </w:rPr>
              <w:t>Task launch:</w:t>
            </w:r>
          </w:p>
          <w:p w:rsidR="00D979E7" w:rsidRDefault="00135AE6">
            <w:pPr>
              <w:widowControl w:val="0"/>
              <w:numPr>
                <w:ilvl w:val="0"/>
                <w:numId w:val="1"/>
              </w:numPr>
              <w:spacing w:line="240" w:lineRule="auto"/>
              <w:contextualSpacing/>
              <w:rPr>
                <w:sz w:val="20"/>
                <w:szCs w:val="20"/>
              </w:rPr>
            </w:pPr>
            <w:r>
              <w:t xml:space="preserve">Show students the trailer to the movie to spark interest in the task. </w:t>
            </w:r>
            <w:hyperlink r:id="rId15">
              <w:r>
                <w:rPr>
                  <w:color w:val="1155CC"/>
                  <w:u w:val="single"/>
                </w:rPr>
                <w:t>https://www.youtube.com/watch?v=QwievZ1Tx-8</w:t>
              </w:r>
            </w:hyperlink>
            <w:r>
              <w:t xml:space="preserve">  Let them come up with possible math questions that could be asked based on the movie</w:t>
            </w:r>
            <w:r>
              <w:rPr>
                <w:sz w:val="20"/>
                <w:szCs w:val="20"/>
              </w:rPr>
              <w:t>.</w:t>
            </w:r>
          </w:p>
          <w:p w:rsidR="00D979E7" w:rsidRDefault="00135AE6">
            <w:pPr>
              <w:widowControl w:val="0"/>
              <w:spacing w:line="240" w:lineRule="auto"/>
              <w:rPr>
                <w:b/>
                <w:sz w:val="20"/>
                <w:szCs w:val="20"/>
              </w:rPr>
            </w:pPr>
            <w:r>
              <w:rPr>
                <w:b/>
                <w:sz w:val="20"/>
                <w:szCs w:val="20"/>
              </w:rPr>
              <w:t>Directions:</w:t>
            </w:r>
          </w:p>
          <w:p w:rsidR="00D979E7" w:rsidRDefault="00135AE6">
            <w:pPr>
              <w:widowControl w:val="0"/>
              <w:numPr>
                <w:ilvl w:val="0"/>
                <w:numId w:val="7"/>
              </w:numPr>
              <w:spacing w:line="240" w:lineRule="auto"/>
              <w:contextualSpacing/>
            </w:pPr>
            <w:r>
              <w:t xml:space="preserve">Separate students into groups of 3 or 4. </w:t>
            </w:r>
          </w:p>
          <w:p w:rsidR="00D979E7" w:rsidRDefault="00135AE6">
            <w:pPr>
              <w:widowControl w:val="0"/>
              <w:numPr>
                <w:ilvl w:val="0"/>
                <w:numId w:val="7"/>
              </w:numPr>
              <w:spacing w:line="240" w:lineRule="auto"/>
              <w:contextualSpacing/>
            </w:pPr>
            <w:r>
              <w:t>Students will engage in mathematical discourse to complete the task.</w:t>
            </w:r>
          </w:p>
          <w:p w:rsidR="00D979E7" w:rsidRDefault="00135AE6">
            <w:pPr>
              <w:widowControl w:val="0"/>
              <w:numPr>
                <w:ilvl w:val="0"/>
                <w:numId w:val="7"/>
              </w:numPr>
              <w:spacing w:line="240" w:lineRule="auto"/>
              <w:contextualSpacing/>
            </w:pPr>
            <w:r>
              <w:t>Questions 6-9 are for when students have learned how to write a linear regression. (NC.8.SP.3) or for those ready for a challenge. Students are not expected to use the calculator in 8th grade to write the equation, but they can select two points to write the equation of the line of best fit.</w:t>
            </w:r>
          </w:p>
          <w:p w:rsidR="00D979E7" w:rsidRDefault="00135AE6">
            <w:pPr>
              <w:widowControl w:val="0"/>
              <w:numPr>
                <w:ilvl w:val="0"/>
                <w:numId w:val="7"/>
              </w:numPr>
              <w:spacing w:line="240" w:lineRule="auto"/>
              <w:contextualSpacing/>
            </w:pPr>
            <w:r>
              <w:t xml:space="preserve">As the teacher circulates, </w:t>
            </w:r>
            <w:hyperlink r:id="rId16">
              <w:r>
                <w:rPr>
                  <w:color w:val="1155CC"/>
                  <w:u w:val="single"/>
                </w:rPr>
                <w:t>Smith and Stein’s framework for implementing tasks</w:t>
              </w:r>
            </w:hyperlink>
            <w:r>
              <w:t xml:space="preserve"> can help guide </w:t>
            </w:r>
            <w:r>
              <w:lastRenderedPageBreak/>
              <w:t>the instruction and discussion.</w:t>
            </w:r>
          </w:p>
        </w:tc>
      </w:tr>
      <w:tr w:rsidR="00D979E7" w:rsidTr="009838B6">
        <w:trPr>
          <w:trHeight w:val="480"/>
        </w:trPr>
        <w:tc>
          <w:tcPr>
            <w:tcW w:w="5000" w:type="pct"/>
            <w:gridSpan w:val="2"/>
            <w:shd w:val="clear" w:color="auto" w:fill="auto"/>
            <w:tcMar>
              <w:top w:w="100" w:type="dxa"/>
              <w:left w:w="100" w:type="dxa"/>
              <w:bottom w:w="100" w:type="dxa"/>
              <w:right w:w="100" w:type="dxa"/>
            </w:tcMar>
          </w:tcPr>
          <w:p w:rsidR="00D979E7" w:rsidRDefault="00135AE6">
            <w:pPr>
              <w:widowControl w:val="0"/>
              <w:spacing w:line="240" w:lineRule="auto"/>
              <w:rPr>
                <w:b/>
                <w:sz w:val="28"/>
                <w:szCs w:val="28"/>
              </w:rPr>
            </w:pPr>
            <w:r>
              <w:rPr>
                <w:b/>
                <w:sz w:val="28"/>
                <w:szCs w:val="28"/>
              </w:rPr>
              <w:lastRenderedPageBreak/>
              <w:t>Possible Strategies/Anticipated Responses:</w:t>
            </w:r>
          </w:p>
          <w:p w:rsidR="00AC07EA" w:rsidRDefault="00AC07EA">
            <w:pPr>
              <w:widowControl w:val="0"/>
              <w:spacing w:line="240" w:lineRule="auto"/>
              <w:rPr>
                <w:b/>
                <w:sz w:val="28"/>
                <w:szCs w:val="28"/>
              </w:rPr>
            </w:pPr>
          </w:p>
          <w:p w:rsidR="00D979E7" w:rsidRDefault="00135AE6">
            <w:pPr>
              <w:widowControl w:val="0"/>
              <w:spacing w:line="240" w:lineRule="auto"/>
            </w:pPr>
            <w:r>
              <w:t>Watch for students who will mix up the independent and dependent variables. The horizontal axis will represent the opening weekend income of each film (suggestion: increments of $50 in millions). The vertical axis will be the final gross income of the movie</w:t>
            </w:r>
            <w:r w:rsidR="00A9415C">
              <w:t xml:space="preserve"> </w:t>
            </w:r>
            <w:r>
              <w:t>(suggestion: increments of $100 in millions). Additional struggles could be seen in the units of the axes, as they represent millions of dollars.</w:t>
            </w:r>
          </w:p>
          <w:p w:rsidR="00D979E7" w:rsidRDefault="00D979E7">
            <w:pPr>
              <w:widowControl w:val="0"/>
              <w:spacing w:line="240" w:lineRule="auto"/>
            </w:pPr>
          </w:p>
          <w:p w:rsidR="00D979E7" w:rsidRDefault="00135AE6">
            <w:pPr>
              <w:widowControl w:val="0"/>
              <w:spacing w:line="240" w:lineRule="auto"/>
              <w:rPr>
                <w:b/>
                <w:sz w:val="28"/>
                <w:szCs w:val="28"/>
              </w:rPr>
            </w:pPr>
            <w:r>
              <w:t>Answers will vary depending on the movies students choose, but based on the 14 movies presented in the table, the equation will be about y = 2.27x + 138.88 (in millions of dollars). For The Avengers, the final total should be about $725 million. A class discussion could focus on why there might be different values for different movies, if the y-intercept is accurate in this context, and how removing outliers could change the equation.</w:t>
            </w:r>
          </w:p>
        </w:tc>
      </w:tr>
    </w:tbl>
    <w:p w:rsidR="00D979E7" w:rsidRDefault="00D979E7">
      <w:pPr>
        <w:rPr>
          <w:b/>
          <w:sz w:val="28"/>
          <w:szCs w:val="28"/>
        </w:rPr>
      </w:pPr>
    </w:p>
    <w:p w:rsidR="00D979E7" w:rsidRDefault="00135AE6">
      <w:pPr>
        <w:rPr>
          <w:b/>
          <w:sz w:val="28"/>
          <w:szCs w:val="28"/>
        </w:rPr>
      </w:pPr>
      <w:r>
        <w:rPr>
          <w:b/>
          <w:sz w:val="28"/>
          <w:szCs w:val="28"/>
        </w:rPr>
        <w:t>Student sheets begin on next page.</w:t>
      </w: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D979E7">
      <w:pPr>
        <w:rPr>
          <w:b/>
          <w:sz w:val="28"/>
          <w:szCs w:val="28"/>
        </w:rPr>
      </w:pPr>
    </w:p>
    <w:p w:rsidR="00D979E7" w:rsidRDefault="00135AE6">
      <w:pPr>
        <w:rPr>
          <w:b/>
          <w:sz w:val="28"/>
          <w:szCs w:val="28"/>
        </w:rPr>
      </w:pPr>
      <w:r>
        <w:rPr>
          <w:b/>
          <w:sz w:val="28"/>
          <w:szCs w:val="28"/>
        </w:rPr>
        <w:lastRenderedPageBreak/>
        <w:t xml:space="preserve">                                </w:t>
      </w:r>
      <w:r>
        <w:rPr>
          <w:b/>
          <w:noProof/>
          <w:sz w:val="28"/>
          <w:szCs w:val="28"/>
          <w:lang w:val="en-US"/>
        </w:rPr>
        <w:drawing>
          <wp:inline distT="114300" distB="114300" distL="114300" distR="114300">
            <wp:extent cx="2759102" cy="2056241"/>
            <wp:effectExtent l="0" t="0" r="3175" b="127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71568" cy="2065532"/>
                    </a:xfrm>
                    <a:prstGeom prst="rect">
                      <a:avLst/>
                    </a:prstGeom>
                    <a:ln/>
                  </pic:spPr>
                </pic:pic>
              </a:graphicData>
            </a:graphic>
          </wp:inline>
        </w:drawing>
      </w:r>
    </w:p>
    <w:p w:rsidR="009838B6" w:rsidRDefault="009838B6">
      <w:pPr>
        <w:rPr>
          <w:b/>
          <w:sz w:val="28"/>
          <w:szCs w:val="28"/>
        </w:rPr>
      </w:pPr>
    </w:p>
    <w:p w:rsidR="00D979E7" w:rsidRDefault="00135AE6">
      <w:pPr>
        <w:rPr>
          <w:sz w:val="24"/>
          <w:szCs w:val="24"/>
        </w:rPr>
      </w:pPr>
      <w:r>
        <w:rPr>
          <w:sz w:val="24"/>
          <w:szCs w:val="24"/>
        </w:rPr>
        <w:t>This past weekend, Avengers: Infinity War had a tremendous opening weekend by earning more than 250 million dollars in the US.</w:t>
      </w:r>
    </w:p>
    <w:p w:rsidR="00D979E7" w:rsidRDefault="00D979E7">
      <w:pPr>
        <w:rPr>
          <w:sz w:val="24"/>
          <w:szCs w:val="24"/>
        </w:rPr>
      </w:pPr>
    </w:p>
    <w:p w:rsidR="00D979E7" w:rsidRDefault="00135AE6">
      <w:pPr>
        <w:rPr>
          <w:sz w:val="24"/>
          <w:szCs w:val="24"/>
        </w:rPr>
      </w:pPr>
      <w:r>
        <w:rPr>
          <w:sz w:val="24"/>
          <w:szCs w:val="24"/>
        </w:rPr>
        <w:t xml:space="preserve"> In opening weekends, a movie’s opening gross income is often quoted as a way of measuring the movie’s eventual success. Can you predict a movie’s total gross income from its opening weekend gross income? </w:t>
      </w:r>
    </w:p>
    <w:p w:rsidR="00D979E7" w:rsidRDefault="00D979E7">
      <w:pPr>
        <w:rPr>
          <w:sz w:val="24"/>
          <w:szCs w:val="24"/>
        </w:rPr>
      </w:pPr>
    </w:p>
    <w:p w:rsidR="00D979E7" w:rsidRDefault="00135AE6">
      <w:pPr>
        <w:rPr>
          <w:sz w:val="24"/>
          <w:szCs w:val="24"/>
        </w:rPr>
      </w:pPr>
      <w:r>
        <w:rPr>
          <w:sz w:val="24"/>
          <w:szCs w:val="24"/>
        </w:rPr>
        <w:t xml:space="preserve">Here’s data on 14 movies that you might have seen (15 if you've already seen the new Avengers). We’ve included the gross amount that they earned on their opening weekend (U.S.) and the gross amount that they have earned (U.S.) in total at theatres. We've also included the new Avengers movie but did not give its long-term gross income. </w:t>
      </w:r>
    </w:p>
    <w:p w:rsidR="009838B6" w:rsidRDefault="009838B6">
      <w:pPr>
        <w:rPr>
          <w:sz w:val="24"/>
          <w:szCs w:val="24"/>
        </w:rPr>
      </w:pPr>
    </w:p>
    <w:p w:rsidR="00D979E7" w:rsidRDefault="00135AE6">
      <w:pPr>
        <w:rPr>
          <w:sz w:val="28"/>
          <w:szCs w:val="28"/>
        </w:rPr>
      </w:pPr>
      <w:r>
        <w:rPr>
          <w:noProof/>
          <w:sz w:val="28"/>
          <w:szCs w:val="28"/>
          <w:lang w:val="en-US"/>
        </w:rPr>
        <w:drawing>
          <wp:inline distT="114300" distB="114300" distL="114300" distR="114300">
            <wp:extent cx="6543900" cy="309300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8"/>
                    <a:srcRect t="1519"/>
                    <a:stretch/>
                  </pic:blipFill>
                  <pic:spPr bwMode="auto">
                    <a:xfrm>
                      <a:off x="0" y="0"/>
                      <a:ext cx="6562990" cy="3102025"/>
                    </a:xfrm>
                    <a:prstGeom prst="rect">
                      <a:avLst/>
                    </a:prstGeom>
                    <a:ln>
                      <a:noFill/>
                    </a:ln>
                    <a:extLst>
                      <a:ext uri="{53640926-AAD7-44D8-BBD7-CCE9431645EC}">
                        <a14:shadowObscured xmlns:a14="http://schemas.microsoft.com/office/drawing/2010/main"/>
                      </a:ext>
                    </a:extLst>
                  </pic:spPr>
                </pic:pic>
              </a:graphicData>
            </a:graphic>
          </wp:inline>
        </w:drawing>
      </w:r>
    </w:p>
    <w:p w:rsidR="009838B6" w:rsidRDefault="009838B6"/>
    <w:p w:rsidR="00D979E7" w:rsidRDefault="00135AE6">
      <w:r>
        <w:lastRenderedPageBreak/>
        <w:t>We wonder if you can predict what this movies total gross income will be by studying the opening weekend data. Maybe there is a pattern between the opening weekend data and the final gross total income of the movie. Let’s see if that is true.</w:t>
      </w:r>
    </w:p>
    <w:p w:rsidR="009838B6" w:rsidRDefault="009838B6"/>
    <w:p w:rsidR="00D979E7" w:rsidRPr="009838B6" w:rsidRDefault="00135AE6">
      <w:pPr>
        <w:rPr>
          <w:i/>
        </w:rPr>
      </w:pPr>
      <w:r w:rsidRPr="009838B6">
        <w:rPr>
          <w:i/>
        </w:rPr>
        <w:t xml:space="preserve"> [We’ve left a few blank lines in the chart above for you to add your favorite movies or other recent movies. You can find the opening weekend and final gross data at http://boxofficemojo.com/. ]</w:t>
      </w:r>
    </w:p>
    <w:p w:rsidR="00D979E7" w:rsidRDefault="00D979E7">
      <w:pPr>
        <w:ind w:firstLine="720"/>
        <w:rPr>
          <w:b/>
        </w:rPr>
      </w:pPr>
    </w:p>
    <w:p w:rsidR="00D979E7" w:rsidRDefault="00D979E7">
      <w:pPr>
        <w:ind w:firstLine="720"/>
        <w:rPr>
          <w:b/>
        </w:rPr>
      </w:pPr>
    </w:p>
    <w:p w:rsidR="00D979E7" w:rsidRDefault="00D979E7">
      <w:pPr>
        <w:ind w:firstLine="720"/>
        <w:rPr>
          <w:b/>
        </w:rPr>
      </w:pPr>
    </w:p>
    <w:p w:rsidR="00D979E7" w:rsidRDefault="00135AE6" w:rsidP="009838B6">
      <w:pPr>
        <w:pStyle w:val="ListParagraph"/>
        <w:numPr>
          <w:ilvl w:val="0"/>
          <w:numId w:val="11"/>
        </w:numPr>
        <w:rPr>
          <w:szCs w:val="24"/>
        </w:rPr>
      </w:pPr>
      <w:r w:rsidRPr="009838B6">
        <w:rPr>
          <w:szCs w:val="24"/>
        </w:rPr>
        <w:t>Create a scatter plot. Plot the data from above on the scatterplot.  Your teacher may also give you additional movie data from recent releases. If so, be sure to plot that data as well.</w:t>
      </w:r>
    </w:p>
    <w:p w:rsidR="00A9415C" w:rsidRPr="009838B6" w:rsidRDefault="00A9415C" w:rsidP="00A9415C">
      <w:pPr>
        <w:pStyle w:val="ListParagraph"/>
        <w:rPr>
          <w:szCs w:val="24"/>
        </w:rPr>
      </w:pPr>
    </w:p>
    <w:p w:rsidR="00D979E7" w:rsidRDefault="00135AE6" w:rsidP="009838B6">
      <w:pPr>
        <w:pStyle w:val="ListParagraph"/>
        <w:numPr>
          <w:ilvl w:val="0"/>
          <w:numId w:val="11"/>
        </w:numPr>
        <w:rPr>
          <w:szCs w:val="24"/>
        </w:rPr>
      </w:pPr>
      <w:r w:rsidRPr="009838B6">
        <w:rPr>
          <w:szCs w:val="24"/>
        </w:rPr>
        <w:t>Is the relationship between Opening weekend income and the film’s final income a linear association or something else? Describe the association between the two variables.</w:t>
      </w:r>
    </w:p>
    <w:p w:rsidR="00A9415C" w:rsidRPr="00A9415C" w:rsidRDefault="00A9415C" w:rsidP="00A9415C">
      <w:pPr>
        <w:rPr>
          <w:szCs w:val="24"/>
        </w:rPr>
      </w:pPr>
    </w:p>
    <w:p w:rsidR="00D979E7" w:rsidRDefault="00135AE6" w:rsidP="009838B6">
      <w:pPr>
        <w:pStyle w:val="ListParagraph"/>
        <w:numPr>
          <w:ilvl w:val="0"/>
          <w:numId w:val="11"/>
        </w:numPr>
        <w:rPr>
          <w:szCs w:val="24"/>
        </w:rPr>
      </w:pPr>
      <w:r w:rsidRPr="009838B6">
        <w:rPr>
          <w:szCs w:val="24"/>
        </w:rPr>
        <w:t xml:space="preserve">Can you predict what Avengers: Infinity Wars will finally earn in U.S. theaters? What about any additional movies that you plotted? </w:t>
      </w:r>
    </w:p>
    <w:p w:rsidR="00A9415C" w:rsidRPr="00A9415C" w:rsidRDefault="00A9415C" w:rsidP="00A9415C">
      <w:pPr>
        <w:rPr>
          <w:szCs w:val="24"/>
        </w:rPr>
      </w:pPr>
    </w:p>
    <w:p w:rsidR="00D979E7" w:rsidRDefault="00135AE6" w:rsidP="009838B6">
      <w:pPr>
        <w:pStyle w:val="ListParagraph"/>
        <w:numPr>
          <w:ilvl w:val="0"/>
          <w:numId w:val="11"/>
        </w:numPr>
        <w:rPr>
          <w:szCs w:val="24"/>
        </w:rPr>
      </w:pPr>
      <w:r w:rsidRPr="009838B6">
        <w:rPr>
          <w:szCs w:val="24"/>
        </w:rPr>
        <w:t>Based on the data, how much would you expect movies to make in gross that had opening weekends of $80 million, $100 million, $200 million and $250 million? How did you determine your estimates?</w:t>
      </w:r>
    </w:p>
    <w:p w:rsidR="00A9415C" w:rsidRPr="00A9415C" w:rsidRDefault="00A9415C" w:rsidP="00A9415C">
      <w:pPr>
        <w:rPr>
          <w:szCs w:val="24"/>
        </w:rPr>
      </w:pPr>
    </w:p>
    <w:p w:rsidR="00D979E7" w:rsidRDefault="00135AE6" w:rsidP="009838B6">
      <w:pPr>
        <w:pStyle w:val="ListParagraph"/>
        <w:numPr>
          <w:ilvl w:val="0"/>
          <w:numId w:val="11"/>
        </w:numPr>
        <w:rPr>
          <w:szCs w:val="24"/>
        </w:rPr>
      </w:pPr>
      <w:r w:rsidRPr="009838B6">
        <w:rPr>
          <w:szCs w:val="24"/>
        </w:rPr>
        <w:t>Draw a line of best fit that models the data. How do you decide where to draw your line?</w:t>
      </w:r>
    </w:p>
    <w:p w:rsidR="00A9415C" w:rsidRPr="00A9415C" w:rsidRDefault="00A9415C" w:rsidP="00A9415C">
      <w:pPr>
        <w:rPr>
          <w:szCs w:val="24"/>
        </w:rPr>
      </w:pPr>
    </w:p>
    <w:p w:rsidR="00D979E7" w:rsidRDefault="009838B6" w:rsidP="009838B6">
      <w:pPr>
        <w:pStyle w:val="ListParagraph"/>
        <w:numPr>
          <w:ilvl w:val="0"/>
          <w:numId w:val="11"/>
        </w:numPr>
        <w:rPr>
          <w:szCs w:val="24"/>
        </w:rPr>
      </w:pPr>
      <w:r w:rsidRPr="009838B6">
        <w:rPr>
          <w:szCs w:val="24"/>
        </w:rPr>
        <w:t>W</w:t>
      </w:r>
      <w:r w:rsidR="00135AE6" w:rsidRPr="009838B6">
        <w:rPr>
          <w:szCs w:val="24"/>
        </w:rPr>
        <w:t>rite the linear equation for your line of best fit. This equation should give a reasonable (yet rough) prediction of the amount of money a movie will gross for any opening weekend total. Please show or explain how you came to your rule.</w:t>
      </w:r>
    </w:p>
    <w:p w:rsidR="00A9415C" w:rsidRPr="00A9415C" w:rsidRDefault="00A9415C" w:rsidP="00A9415C">
      <w:pPr>
        <w:rPr>
          <w:szCs w:val="24"/>
        </w:rPr>
      </w:pPr>
    </w:p>
    <w:p w:rsidR="009838B6" w:rsidRDefault="00135AE6" w:rsidP="009838B6">
      <w:pPr>
        <w:pStyle w:val="ListParagraph"/>
        <w:numPr>
          <w:ilvl w:val="0"/>
          <w:numId w:val="11"/>
        </w:numPr>
        <w:rPr>
          <w:szCs w:val="24"/>
        </w:rPr>
      </w:pPr>
      <w:r w:rsidRPr="009838B6">
        <w:rPr>
          <w:szCs w:val="24"/>
        </w:rPr>
        <w:t xml:space="preserve">If future Avenger films beat the opening weekend numbers and make $300,000,000 or $400,000,000 in the U.S., how much might they make in total at theaters? </w:t>
      </w:r>
    </w:p>
    <w:p w:rsidR="00A9415C" w:rsidRPr="00A9415C" w:rsidRDefault="00A9415C" w:rsidP="00A9415C">
      <w:pPr>
        <w:rPr>
          <w:szCs w:val="24"/>
        </w:rPr>
      </w:pPr>
    </w:p>
    <w:p w:rsidR="00D979E7" w:rsidRDefault="00135AE6" w:rsidP="009838B6">
      <w:pPr>
        <w:pStyle w:val="ListParagraph"/>
        <w:numPr>
          <w:ilvl w:val="0"/>
          <w:numId w:val="11"/>
        </w:numPr>
        <w:rPr>
          <w:szCs w:val="24"/>
        </w:rPr>
      </w:pPr>
      <w:r w:rsidRPr="009838B6">
        <w:rPr>
          <w:szCs w:val="24"/>
        </w:rPr>
        <w:t>For a film to make a billion dollars in U.S. theaters how much would it need to make during its opening weekend? Explain and justify your reasoning.</w:t>
      </w:r>
    </w:p>
    <w:p w:rsidR="00A9415C" w:rsidRPr="00A9415C" w:rsidRDefault="00A9415C" w:rsidP="00A9415C">
      <w:pPr>
        <w:rPr>
          <w:szCs w:val="24"/>
        </w:rPr>
      </w:pPr>
    </w:p>
    <w:p w:rsidR="00D979E7" w:rsidRPr="009838B6" w:rsidRDefault="00135AE6" w:rsidP="009838B6">
      <w:pPr>
        <w:pStyle w:val="ListParagraph"/>
        <w:numPr>
          <w:ilvl w:val="0"/>
          <w:numId w:val="11"/>
        </w:numPr>
        <w:rPr>
          <w:szCs w:val="24"/>
        </w:rPr>
      </w:pPr>
      <w:r w:rsidRPr="009838B6">
        <w:rPr>
          <w:szCs w:val="24"/>
        </w:rPr>
        <w:t>Once the data is available (probably several weeks after opening) go back check and the actual data for Avengers. You can get this data from the Internet or your teacher may provide it for you. Describe how accurate your predictions were. Did the data follow the association or was this movie an outlier?</w:t>
      </w:r>
    </w:p>
    <w:p w:rsidR="00D979E7" w:rsidRDefault="00D979E7">
      <w:pPr>
        <w:rPr>
          <w:sz w:val="24"/>
          <w:szCs w:val="24"/>
        </w:rPr>
      </w:pPr>
    </w:p>
    <w:p w:rsidR="00D979E7" w:rsidRDefault="00D979E7">
      <w:pPr>
        <w:rPr>
          <w:sz w:val="24"/>
          <w:szCs w:val="24"/>
        </w:rPr>
      </w:pPr>
    </w:p>
    <w:p w:rsidR="00D979E7" w:rsidRDefault="00D979E7">
      <w:pPr>
        <w:rPr>
          <w:sz w:val="24"/>
          <w:szCs w:val="24"/>
        </w:rPr>
      </w:pPr>
      <w:bookmarkStart w:id="1" w:name="_GoBack"/>
      <w:bookmarkEnd w:id="1"/>
    </w:p>
    <w:p w:rsidR="00D979E7" w:rsidRDefault="00D979E7">
      <w:pPr>
        <w:rPr>
          <w:sz w:val="24"/>
          <w:szCs w:val="24"/>
        </w:rPr>
      </w:pPr>
    </w:p>
    <w:sectPr w:rsidR="00D979E7" w:rsidSect="009838B6">
      <w:headerReference w:type="default" r:id="rId19"/>
      <w:footerReference w:type="default" r:id="rId20"/>
      <w:headerReference w:type="first" r:id="rId21"/>
      <w:footerReference w:type="first" r:id="rId22"/>
      <w:pgSz w:w="12240" w:h="15840"/>
      <w:pgMar w:top="1440" w:right="1080" w:bottom="1440" w:left="1080"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8F" w:rsidRDefault="00E6128F">
      <w:pPr>
        <w:spacing w:line="240" w:lineRule="auto"/>
      </w:pPr>
      <w:r>
        <w:separator/>
      </w:r>
    </w:p>
  </w:endnote>
  <w:endnote w:type="continuationSeparator" w:id="0">
    <w:p w:rsidR="00E6128F" w:rsidRDefault="00E61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E7" w:rsidRPr="009838B6" w:rsidRDefault="009838B6">
    <w:pPr>
      <w:rPr>
        <w:sz w:val="18"/>
      </w:rPr>
    </w:pPr>
    <w:r w:rsidRPr="009838B6">
      <w:rPr>
        <w:sz w:val="18"/>
      </w:rPr>
      <w:t>8</w:t>
    </w:r>
    <w:r w:rsidRPr="009838B6">
      <w:rPr>
        <w:sz w:val="18"/>
        <w:vertAlign w:val="superscript"/>
      </w:rPr>
      <w:t>th</w:t>
    </w:r>
    <w:r w:rsidRPr="009838B6">
      <w:rPr>
        <w:sz w:val="18"/>
      </w:rPr>
      <w:t xml:space="preserve"> grade</w:t>
    </w:r>
    <w:r w:rsidRPr="009838B6">
      <w:rPr>
        <w:sz w:val="18"/>
      </w:rPr>
      <w:ptab w:relativeTo="margin" w:alignment="center" w:leader="none"/>
    </w:r>
    <w:r w:rsidRPr="009838B6">
      <w:rPr>
        <w:sz w:val="18"/>
      </w:rPr>
      <w:t>Provided by NC2ML and Tools for Teachers</w:t>
    </w:r>
    <w:r w:rsidRPr="009838B6">
      <w:rPr>
        <w:sz w:val="18"/>
      </w:rPr>
      <w:ptab w:relativeTo="margin" w:alignment="right" w:leader="none"/>
    </w:r>
    <w:r w:rsidRPr="009838B6">
      <w:rPr>
        <w:sz w:val="18"/>
      </w:rPr>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E7" w:rsidRDefault="00135AE6">
    <w:r>
      <w:t xml:space="preserve">Adapted from </w:t>
    </w:r>
    <w:r>
      <w:rPr>
        <w:i/>
      </w:rPr>
      <w:t>Taking Action: Implementing Effective Mathematics Teaching Practices</w:t>
    </w:r>
    <w: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8F" w:rsidRDefault="00E6128F">
      <w:pPr>
        <w:spacing w:line="240" w:lineRule="auto"/>
      </w:pPr>
      <w:r>
        <w:separator/>
      </w:r>
    </w:p>
  </w:footnote>
  <w:footnote w:type="continuationSeparator" w:id="0">
    <w:p w:rsidR="00E6128F" w:rsidRDefault="00E61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5D" w:rsidRDefault="005C415D">
    <w:pPr>
      <w:jc w:val="right"/>
    </w:pPr>
  </w:p>
  <w:p w:rsidR="005C415D" w:rsidRDefault="005C415D">
    <w:pPr>
      <w:jc w:val="right"/>
    </w:pPr>
  </w:p>
  <w:p w:rsidR="00D979E7" w:rsidRDefault="00135AE6">
    <w:pPr>
      <w:jc w:val="right"/>
    </w:pPr>
    <w:r>
      <w:fldChar w:fldCharType="begin"/>
    </w:r>
    <w:r>
      <w:instrText>PAGE</w:instrText>
    </w:r>
    <w:r>
      <w:fldChar w:fldCharType="separate"/>
    </w:r>
    <w:r w:rsidR="00CC5DEB">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E7" w:rsidRDefault="00135AE6">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B66"/>
    <w:multiLevelType w:val="multilevel"/>
    <w:tmpl w:val="94BA3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AB2BA7"/>
    <w:multiLevelType w:val="multilevel"/>
    <w:tmpl w:val="B3D2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94B8D"/>
    <w:multiLevelType w:val="hybridMultilevel"/>
    <w:tmpl w:val="2C30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A2832"/>
    <w:multiLevelType w:val="hybridMultilevel"/>
    <w:tmpl w:val="775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7113"/>
    <w:multiLevelType w:val="multilevel"/>
    <w:tmpl w:val="4F34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F54A13"/>
    <w:multiLevelType w:val="multilevel"/>
    <w:tmpl w:val="F9887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070B8"/>
    <w:multiLevelType w:val="hybridMultilevel"/>
    <w:tmpl w:val="9CFE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10647"/>
    <w:multiLevelType w:val="multilevel"/>
    <w:tmpl w:val="EAF45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C63D9B"/>
    <w:multiLevelType w:val="multilevel"/>
    <w:tmpl w:val="4F7A8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1E13BD"/>
    <w:multiLevelType w:val="multilevel"/>
    <w:tmpl w:val="D0B2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AE2EF9"/>
    <w:multiLevelType w:val="multilevel"/>
    <w:tmpl w:val="885EF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0"/>
  </w:num>
  <w:num w:numId="4">
    <w:abstractNumId w:val="1"/>
  </w:num>
  <w:num w:numId="5">
    <w:abstractNumId w:val="5"/>
  </w:num>
  <w:num w:numId="6">
    <w:abstractNumId w:val="8"/>
  </w:num>
  <w:num w:numId="7">
    <w:abstractNumId w:val="9"/>
  </w:num>
  <w:num w:numId="8">
    <w:abstractNumId w:val="7"/>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7"/>
    <w:rsid w:val="000E7823"/>
    <w:rsid w:val="00135AE6"/>
    <w:rsid w:val="005C415D"/>
    <w:rsid w:val="009838B6"/>
    <w:rsid w:val="00A9415C"/>
    <w:rsid w:val="00AC07EA"/>
    <w:rsid w:val="00CC5DEB"/>
    <w:rsid w:val="00D979E7"/>
    <w:rsid w:val="00E6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E705"/>
  <w15:docId w15:val="{159081BA-D930-4836-B665-F97577A7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38B6"/>
    <w:pPr>
      <w:tabs>
        <w:tab w:val="center" w:pos="4680"/>
        <w:tab w:val="right" w:pos="9360"/>
      </w:tabs>
      <w:spacing w:line="240" w:lineRule="auto"/>
    </w:pPr>
  </w:style>
  <w:style w:type="character" w:customStyle="1" w:styleId="HeaderChar">
    <w:name w:val="Header Char"/>
    <w:basedOn w:val="DefaultParagraphFont"/>
    <w:link w:val="Header"/>
    <w:uiPriority w:val="99"/>
    <w:rsid w:val="009838B6"/>
  </w:style>
  <w:style w:type="paragraph" w:styleId="Footer">
    <w:name w:val="footer"/>
    <w:basedOn w:val="Normal"/>
    <w:link w:val="FooterChar"/>
    <w:uiPriority w:val="99"/>
    <w:unhideWhenUsed/>
    <w:rsid w:val="009838B6"/>
    <w:pPr>
      <w:tabs>
        <w:tab w:val="center" w:pos="4680"/>
        <w:tab w:val="right" w:pos="9360"/>
      </w:tabs>
      <w:spacing w:line="240" w:lineRule="auto"/>
    </w:pPr>
  </w:style>
  <w:style w:type="character" w:customStyle="1" w:styleId="FooterChar">
    <w:name w:val="Footer Char"/>
    <w:basedOn w:val="DefaultParagraphFont"/>
    <w:link w:val="Footer"/>
    <w:uiPriority w:val="99"/>
    <w:rsid w:val="009838B6"/>
  </w:style>
  <w:style w:type="paragraph" w:styleId="ListParagraph">
    <w:name w:val="List Paragraph"/>
    <w:basedOn w:val="Normal"/>
    <w:uiPriority w:val="34"/>
    <w:qFormat/>
    <w:rsid w:val="0098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teacher.desmos.com/polygraph/custom/560aa8c858fd074d1561808f" TargetMode="External"/><Relationship Id="rId12" Type="http://schemas.openxmlformats.org/officeDocument/2006/relationships/hyperlink" Target="https://teacher.desmos.com/activitybuilder/teacherguide/58cc26d4c722f106146a831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rive.google.com/file/d/0BysY8uL7IgFBUU85el9OSUgzaTQ/view?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ysY8uL7IgFBUU85el9OSUgzaTQ/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wievZ1Tx-8" TargetMode="External"/><Relationship Id="rId23" Type="http://schemas.openxmlformats.org/officeDocument/2006/relationships/fontTable" Target="fontTable.xml"/><Relationship Id="rId10" Type="http://schemas.openxmlformats.org/officeDocument/2006/relationships/hyperlink" Target="http://map.mathshell.org/tasks.php?unit=HA09&amp;collection=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cher.desmos.com/activitybuilder/custom/58cc26d4c722f106146a8310" TargetMode="External"/><Relationship Id="rId14" Type="http://schemas.openxmlformats.org/officeDocument/2006/relationships/hyperlink" Target="https://www.yummymath.com/wp-content/uploads/Avengers-InfinityWa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6</cp:revision>
  <dcterms:created xsi:type="dcterms:W3CDTF">2018-08-03T17:12:00Z</dcterms:created>
  <dcterms:modified xsi:type="dcterms:W3CDTF">2018-08-03T18:05:00Z</dcterms:modified>
</cp:coreProperties>
</file>