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51AB2" w:rsidRDefault="00951AB2">
      <w:pPr>
        <w:rPr>
          <w:b/>
        </w:rPr>
      </w:pPr>
    </w:p>
    <w:tbl>
      <w:tblPr>
        <w:tblStyle w:val="a"/>
        <w:tblW w:w="138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12060"/>
      </w:tblGrid>
      <w:tr w:rsidR="00951AB2">
        <w:trPr>
          <w:trHeight w:val="480"/>
        </w:trPr>
        <w:tc>
          <w:tcPr>
            <w:tcW w:w="13830" w:type="dxa"/>
            <w:gridSpan w:val="2"/>
            <w:shd w:val="clear" w:color="auto" w:fill="B7B7B7"/>
            <w:tcMar>
              <w:top w:w="100" w:type="dxa"/>
              <w:left w:w="100" w:type="dxa"/>
              <w:bottom w:w="100" w:type="dxa"/>
              <w:right w:w="100" w:type="dxa"/>
            </w:tcMar>
          </w:tcPr>
          <w:p w:rsidR="00951AB2" w:rsidRDefault="0040420E">
            <w:pPr>
              <w:widowControl w:val="0"/>
              <w:spacing w:line="240" w:lineRule="auto"/>
              <w:jc w:val="center"/>
              <w:rPr>
                <w:b/>
              </w:rPr>
            </w:pPr>
            <w:r>
              <w:rPr>
                <w:b/>
              </w:rPr>
              <w:t>Similarity Task 1: Scale Factor and Similarity</w:t>
            </w:r>
          </w:p>
        </w:tc>
      </w:tr>
      <w:tr w:rsidR="00951AB2">
        <w:tc>
          <w:tcPr>
            <w:tcW w:w="1770" w:type="dxa"/>
            <w:shd w:val="clear" w:color="auto" w:fill="D9D9D9"/>
            <w:tcMar>
              <w:top w:w="100" w:type="dxa"/>
              <w:left w:w="100" w:type="dxa"/>
              <w:bottom w:w="100" w:type="dxa"/>
              <w:right w:w="100" w:type="dxa"/>
            </w:tcMar>
          </w:tcPr>
          <w:p w:rsidR="00951AB2" w:rsidRDefault="0040420E">
            <w:pPr>
              <w:widowControl w:val="0"/>
              <w:spacing w:line="240" w:lineRule="auto"/>
              <w:rPr>
                <w:b/>
              </w:rPr>
            </w:pPr>
            <w:r>
              <w:rPr>
                <w:b/>
              </w:rPr>
              <w:t>Framework Cluster</w:t>
            </w:r>
          </w:p>
        </w:tc>
        <w:tc>
          <w:tcPr>
            <w:tcW w:w="12060" w:type="dxa"/>
            <w:shd w:val="clear" w:color="auto" w:fill="auto"/>
            <w:tcMar>
              <w:top w:w="100" w:type="dxa"/>
              <w:left w:w="100" w:type="dxa"/>
              <w:bottom w:w="100" w:type="dxa"/>
              <w:right w:w="100" w:type="dxa"/>
            </w:tcMar>
          </w:tcPr>
          <w:p w:rsidR="00951AB2" w:rsidRDefault="0040420E">
            <w:pPr>
              <w:widowControl w:val="0"/>
              <w:spacing w:line="240" w:lineRule="auto"/>
              <w:rPr>
                <w:b/>
              </w:rPr>
            </w:pPr>
            <w:r>
              <w:rPr>
                <w:b/>
              </w:rPr>
              <w:t>Reasoning about Similarity and Transformations</w:t>
            </w:r>
          </w:p>
        </w:tc>
      </w:tr>
      <w:tr w:rsidR="00951AB2">
        <w:tc>
          <w:tcPr>
            <w:tcW w:w="1770" w:type="dxa"/>
            <w:shd w:val="clear" w:color="auto" w:fill="D9D9D9"/>
            <w:tcMar>
              <w:top w:w="100" w:type="dxa"/>
              <w:left w:w="100" w:type="dxa"/>
              <w:bottom w:w="100" w:type="dxa"/>
              <w:right w:w="100" w:type="dxa"/>
            </w:tcMar>
          </w:tcPr>
          <w:p w:rsidR="00951AB2" w:rsidRDefault="0040420E">
            <w:pPr>
              <w:widowControl w:val="0"/>
              <w:spacing w:line="240" w:lineRule="auto"/>
              <w:rPr>
                <w:b/>
              </w:rPr>
            </w:pPr>
            <w:r>
              <w:rPr>
                <w:b/>
              </w:rPr>
              <w:t>Standard(s)</w:t>
            </w:r>
          </w:p>
        </w:tc>
        <w:tc>
          <w:tcPr>
            <w:tcW w:w="12060" w:type="dxa"/>
            <w:shd w:val="clear" w:color="auto" w:fill="auto"/>
            <w:tcMar>
              <w:top w:w="100" w:type="dxa"/>
              <w:left w:w="100" w:type="dxa"/>
              <w:bottom w:w="100" w:type="dxa"/>
              <w:right w:w="100" w:type="dxa"/>
            </w:tcMar>
          </w:tcPr>
          <w:p w:rsidR="00951AB2" w:rsidRDefault="0040420E">
            <w:pPr>
              <w:widowControl w:val="0"/>
              <w:spacing w:line="240" w:lineRule="auto"/>
              <w:rPr>
                <w:b/>
              </w:rPr>
            </w:pPr>
            <w:r>
              <w:rPr>
                <w:b/>
              </w:rPr>
              <w:t>8.G.4: Use transformations to define similarity.</w:t>
            </w:r>
          </w:p>
          <w:p w:rsidR="00951AB2" w:rsidRDefault="0040420E">
            <w:pPr>
              <w:widowControl w:val="0"/>
              <w:numPr>
                <w:ilvl w:val="0"/>
                <w:numId w:val="1"/>
              </w:numPr>
              <w:spacing w:line="240" w:lineRule="auto"/>
              <w:contextualSpacing/>
              <w:rPr>
                <w:b/>
              </w:rPr>
            </w:pPr>
            <w:r>
              <w:rPr>
                <w:b/>
              </w:rPr>
              <w:t>Verify experimentally the properties of dilations that create similar figures.</w:t>
            </w:r>
          </w:p>
          <w:p w:rsidR="00951AB2" w:rsidRDefault="0040420E">
            <w:pPr>
              <w:widowControl w:val="0"/>
              <w:numPr>
                <w:ilvl w:val="0"/>
                <w:numId w:val="1"/>
              </w:numPr>
              <w:spacing w:line="240" w:lineRule="auto"/>
              <w:contextualSpacing/>
              <w:rPr>
                <w:b/>
                <w:strike/>
              </w:rPr>
            </w:pPr>
            <w:r>
              <w:rPr>
                <w:b/>
                <w:strike/>
              </w:rPr>
              <w:t>Understand that a two-dimensional figure is similar to another if the second can be obtained from the first by a sequence of rotations, reflections, translations, and dilations.</w:t>
            </w:r>
          </w:p>
          <w:p w:rsidR="00951AB2" w:rsidRDefault="0040420E">
            <w:pPr>
              <w:widowControl w:val="0"/>
              <w:numPr>
                <w:ilvl w:val="0"/>
                <w:numId w:val="1"/>
              </w:numPr>
              <w:spacing w:line="240" w:lineRule="auto"/>
              <w:contextualSpacing/>
              <w:rPr>
                <w:b/>
                <w:strike/>
              </w:rPr>
            </w:pPr>
            <w:r>
              <w:rPr>
                <w:b/>
                <w:strike/>
              </w:rPr>
              <w:t>Given two similar two-dimensional figures, describe a sequence that exhibits the similarity between them.</w:t>
            </w:r>
          </w:p>
        </w:tc>
      </w:tr>
      <w:tr w:rsidR="00951AB2">
        <w:tc>
          <w:tcPr>
            <w:tcW w:w="1770" w:type="dxa"/>
            <w:shd w:val="clear" w:color="auto" w:fill="D9D9D9"/>
            <w:tcMar>
              <w:top w:w="100" w:type="dxa"/>
              <w:left w:w="100" w:type="dxa"/>
              <w:bottom w:w="100" w:type="dxa"/>
              <w:right w:w="100" w:type="dxa"/>
            </w:tcMar>
          </w:tcPr>
          <w:p w:rsidR="00951AB2" w:rsidRDefault="0040420E">
            <w:pPr>
              <w:widowControl w:val="0"/>
              <w:spacing w:line="240" w:lineRule="auto"/>
              <w:rPr>
                <w:b/>
              </w:rPr>
            </w:pPr>
            <w:r>
              <w:rPr>
                <w:b/>
              </w:rPr>
              <w:t>Materials/Link</w:t>
            </w:r>
          </w:p>
        </w:tc>
        <w:tc>
          <w:tcPr>
            <w:tcW w:w="12060" w:type="dxa"/>
            <w:shd w:val="clear" w:color="auto" w:fill="auto"/>
            <w:tcMar>
              <w:top w:w="100" w:type="dxa"/>
              <w:left w:w="100" w:type="dxa"/>
              <w:bottom w:w="100" w:type="dxa"/>
              <w:right w:w="100" w:type="dxa"/>
            </w:tcMar>
          </w:tcPr>
          <w:p w:rsidR="00951AB2" w:rsidRDefault="0040420E">
            <w:pPr>
              <w:widowControl w:val="0"/>
              <w:spacing w:line="240" w:lineRule="auto"/>
              <w:rPr>
                <w:b/>
              </w:rPr>
            </w:pPr>
            <w:r>
              <w:rPr>
                <w:b/>
              </w:rPr>
              <w:t>Copy of Task Below</w:t>
            </w:r>
          </w:p>
        </w:tc>
      </w:tr>
      <w:tr w:rsidR="00951AB2">
        <w:tc>
          <w:tcPr>
            <w:tcW w:w="1770" w:type="dxa"/>
            <w:shd w:val="clear" w:color="auto" w:fill="D9D9D9"/>
            <w:tcMar>
              <w:top w:w="100" w:type="dxa"/>
              <w:left w:w="100" w:type="dxa"/>
              <w:bottom w:w="100" w:type="dxa"/>
              <w:right w:w="100" w:type="dxa"/>
            </w:tcMar>
          </w:tcPr>
          <w:p w:rsidR="00951AB2" w:rsidRDefault="0040420E">
            <w:pPr>
              <w:widowControl w:val="0"/>
              <w:spacing w:line="240" w:lineRule="auto"/>
              <w:rPr>
                <w:b/>
              </w:rPr>
            </w:pPr>
            <w:r>
              <w:rPr>
                <w:b/>
              </w:rPr>
              <w:t>Learning Goal</w:t>
            </w:r>
          </w:p>
        </w:tc>
        <w:tc>
          <w:tcPr>
            <w:tcW w:w="12060" w:type="dxa"/>
            <w:shd w:val="clear" w:color="auto" w:fill="auto"/>
            <w:tcMar>
              <w:top w:w="100" w:type="dxa"/>
              <w:left w:w="100" w:type="dxa"/>
              <w:bottom w:w="100" w:type="dxa"/>
              <w:right w:w="100" w:type="dxa"/>
            </w:tcMar>
          </w:tcPr>
          <w:p w:rsidR="00951AB2" w:rsidRDefault="0040420E">
            <w:pPr>
              <w:widowControl w:val="0"/>
              <w:spacing w:line="240" w:lineRule="auto"/>
            </w:pPr>
            <w:r>
              <w:t>Student will discover a relationship between reciprocal scale factors and similar shapes.</w:t>
            </w:r>
          </w:p>
        </w:tc>
      </w:tr>
      <w:tr w:rsidR="00951AB2">
        <w:trPr>
          <w:trHeight w:val="480"/>
        </w:trPr>
        <w:tc>
          <w:tcPr>
            <w:tcW w:w="13830" w:type="dxa"/>
            <w:gridSpan w:val="2"/>
            <w:tcMar>
              <w:top w:w="100" w:type="dxa"/>
              <w:left w:w="100" w:type="dxa"/>
              <w:bottom w:w="100" w:type="dxa"/>
              <w:right w:w="100" w:type="dxa"/>
            </w:tcMar>
          </w:tcPr>
          <w:p w:rsidR="00951AB2" w:rsidRDefault="0040420E">
            <w:pPr>
              <w:widowControl w:val="0"/>
              <w:spacing w:line="240" w:lineRule="auto"/>
            </w:pPr>
            <w:r>
              <w:rPr>
                <w:b/>
              </w:rPr>
              <w:t xml:space="preserve">Task Overview: </w:t>
            </w:r>
            <w:r>
              <w:t>Students are given two similar shapes with the lengths of two pairs of corresponding sides. They are asked to analyze the scale factor given “both ways,” as a ratio of the larger to smaller shape and smaller to larger shape, to determine which is “right,” ultimately realizing that both can be right depending on what an observer is looking for.</w:t>
            </w:r>
          </w:p>
        </w:tc>
      </w:tr>
      <w:tr w:rsidR="00951AB2">
        <w:trPr>
          <w:trHeight w:val="480"/>
        </w:trPr>
        <w:tc>
          <w:tcPr>
            <w:tcW w:w="13830" w:type="dxa"/>
            <w:gridSpan w:val="2"/>
            <w:tcMar>
              <w:top w:w="100" w:type="dxa"/>
              <w:left w:w="100" w:type="dxa"/>
              <w:bottom w:w="100" w:type="dxa"/>
              <w:right w:w="100" w:type="dxa"/>
            </w:tcMar>
          </w:tcPr>
          <w:p w:rsidR="00951AB2" w:rsidRDefault="0040420E">
            <w:pPr>
              <w:widowControl w:val="0"/>
              <w:spacing w:line="240" w:lineRule="auto"/>
            </w:pPr>
            <w:r>
              <w:rPr>
                <w:b/>
              </w:rPr>
              <w:t xml:space="preserve">Prior to Task: </w:t>
            </w:r>
            <w:r>
              <w:t>No new 8th grade content needs to be taught before this task, as students are relying on their 7th grade understanding of scale factor and ratio in similar figures (7.G.1).</w:t>
            </w:r>
          </w:p>
        </w:tc>
      </w:tr>
      <w:tr w:rsidR="00951AB2">
        <w:trPr>
          <w:trHeight w:val="480"/>
        </w:trPr>
        <w:tc>
          <w:tcPr>
            <w:tcW w:w="13830" w:type="dxa"/>
            <w:gridSpan w:val="2"/>
            <w:tcMar>
              <w:top w:w="100" w:type="dxa"/>
              <w:left w:w="100" w:type="dxa"/>
              <w:bottom w:w="100" w:type="dxa"/>
              <w:right w:w="100" w:type="dxa"/>
            </w:tcMar>
          </w:tcPr>
          <w:p w:rsidR="00951AB2" w:rsidRDefault="0040420E">
            <w:pPr>
              <w:widowControl w:val="0"/>
              <w:spacing w:line="240" w:lineRule="auto"/>
            </w:pPr>
            <w:r>
              <w:rPr>
                <w:b/>
              </w:rPr>
              <w:t xml:space="preserve">Teaching Notes: </w:t>
            </w:r>
            <w:r>
              <w:t xml:space="preserve">The questions here are intended for students to remember concepts of scale factor from 7th Grade and relate it to similarity in 8th Grade to prepare for dilation and similarity on the coordinate plane. The discussions produced by asking students what they notice or wonder about scaled rectangles, then introducing the debate on the reciprocal scale factors, can help students recall these concepts from 7th Grade. </w:t>
            </w:r>
          </w:p>
          <w:p w:rsidR="00951AB2" w:rsidRDefault="00951AB2">
            <w:pPr>
              <w:widowControl w:val="0"/>
              <w:spacing w:line="240" w:lineRule="auto"/>
            </w:pPr>
          </w:p>
          <w:p w:rsidR="00951AB2" w:rsidRDefault="0040420E">
            <w:pPr>
              <w:widowControl w:val="0"/>
              <w:spacing w:line="240" w:lineRule="auto"/>
            </w:pPr>
            <w:r>
              <w:rPr>
                <w:b/>
              </w:rPr>
              <w:t xml:space="preserve">Task Launch: </w:t>
            </w:r>
            <w:r>
              <w:t>This task is an introductory task for the similari</w:t>
            </w:r>
            <w:r w:rsidR="00612691">
              <w:t>ty portion of the cluster. Give students the sheet and ask</w:t>
            </w:r>
            <w:r>
              <w:t xml:space="preserve"> “What do you notice? What </w:t>
            </w:r>
            <w:r w:rsidR="00612691">
              <w:t xml:space="preserve">do you wonder?” about the image. This </w:t>
            </w:r>
            <w:r>
              <w:t>will activate their thinking about the relationships.</w:t>
            </w:r>
          </w:p>
          <w:p w:rsidR="00951AB2" w:rsidRDefault="00951AB2">
            <w:pPr>
              <w:widowControl w:val="0"/>
              <w:spacing w:line="240" w:lineRule="auto"/>
              <w:rPr>
                <w:b/>
              </w:rPr>
            </w:pPr>
          </w:p>
          <w:p w:rsidR="00951AB2" w:rsidRDefault="0040420E">
            <w:pPr>
              <w:widowControl w:val="0"/>
              <w:spacing w:line="240" w:lineRule="auto"/>
            </w:pPr>
            <w:r>
              <w:rPr>
                <w:b/>
              </w:rPr>
              <w:t xml:space="preserve">Directions: </w:t>
            </w:r>
          </w:p>
          <w:p w:rsidR="00951AB2" w:rsidRDefault="0040420E">
            <w:pPr>
              <w:widowControl w:val="0"/>
              <w:numPr>
                <w:ilvl w:val="0"/>
                <w:numId w:val="4"/>
              </w:numPr>
              <w:spacing w:line="240" w:lineRule="auto"/>
              <w:contextualSpacing/>
            </w:pPr>
            <w:r>
              <w:t>Consider giving individual think time before students discuss questions in groups</w:t>
            </w:r>
          </w:p>
          <w:p w:rsidR="00951AB2" w:rsidRDefault="0040420E">
            <w:pPr>
              <w:widowControl w:val="0"/>
              <w:numPr>
                <w:ilvl w:val="0"/>
                <w:numId w:val="4"/>
              </w:numPr>
              <w:spacing w:line="240" w:lineRule="auto"/>
              <w:contextualSpacing/>
            </w:pPr>
            <w:r>
              <w:t>Multiple groupings of students could be appropriate to allow students to get as many views as possible</w:t>
            </w:r>
          </w:p>
          <w:p w:rsidR="00951AB2" w:rsidRDefault="0040420E">
            <w:pPr>
              <w:widowControl w:val="0"/>
              <w:numPr>
                <w:ilvl w:val="0"/>
                <w:numId w:val="4"/>
              </w:numPr>
              <w:spacing w:line="240" w:lineRule="auto"/>
              <w:contextualSpacing/>
            </w:pPr>
            <w:r>
              <w:t xml:space="preserve">Teacher can use </w:t>
            </w:r>
            <w:hyperlink r:id="rId7">
              <w:r>
                <w:rPr>
                  <w:color w:val="1155CC"/>
                  <w:u w:val="single"/>
                </w:rPr>
                <w:t xml:space="preserve">Smith and Stein 5 Practices </w:t>
              </w:r>
            </w:hyperlink>
            <w:r>
              <w:t>to lead whole class discussion after the student discussions</w:t>
            </w:r>
          </w:p>
          <w:p w:rsidR="00951AB2" w:rsidRDefault="0040420E">
            <w:pPr>
              <w:widowControl w:val="0"/>
              <w:numPr>
                <w:ilvl w:val="0"/>
                <w:numId w:val="4"/>
              </w:numPr>
              <w:spacing w:line="240" w:lineRule="auto"/>
              <w:contextualSpacing/>
            </w:pPr>
            <w:r>
              <w:t>By the end of the task, students should understand the definition of scale factor and how reciprocal scale factors relate</w:t>
            </w:r>
          </w:p>
          <w:p w:rsidR="00951AB2" w:rsidRDefault="00951AB2">
            <w:pPr>
              <w:widowControl w:val="0"/>
              <w:spacing w:line="240" w:lineRule="auto"/>
            </w:pPr>
          </w:p>
          <w:p w:rsidR="00951AB2" w:rsidRDefault="00951AB2">
            <w:pPr>
              <w:widowControl w:val="0"/>
              <w:spacing w:line="240" w:lineRule="auto"/>
            </w:pPr>
          </w:p>
        </w:tc>
      </w:tr>
      <w:tr w:rsidR="00951AB2" w:rsidTr="00612691">
        <w:trPr>
          <w:trHeight w:val="6540"/>
        </w:trPr>
        <w:tc>
          <w:tcPr>
            <w:tcW w:w="13830" w:type="dxa"/>
            <w:gridSpan w:val="2"/>
            <w:tcMar>
              <w:top w:w="100" w:type="dxa"/>
              <w:left w:w="100" w:type="dxa"/>
              <w:bottom w:w="100" w:type="dxa"/>
              <w:right w:w="100" w:type="dxa"/>
            </w:tcMar>
          </w:tcPr>
          <w:p w:rsidR="00951AB2" w:rsidRDefault="0040420E">
            <w:pPr>
              <w:widowControl w:val="0"/>
              <w:spacing w:line="240" w:lineRule="auto"/>
              <w:rPr>
                <w:b/>
              </w:rPr>
            </w:pPr>
            <w:r>
              <w:rPr>
                <w:b/>
              </w:rPr>
              <w:lastRenderedPageBreak/>
              <w:t>Possible Strategies/Anticipated Responses:</w:t>
            </w:r>
          </w:p>
          <w:p w:rsidR="00951AB2" w:rsidRDefault="00951AB2">
            <w:pPr>
              <w:widowControl w:val="0"/>
              <w:spacing w:line="240" w:lineRule="auto"/>
              <w:rPr>
                <w:b/>
              </w:rPr>
            </w:pPr>
          </w:p>
          <w:p w:rsidR="00951AB2" w:rsidRDefault="0040420E">
            <w:pPr>
              <w:widowControl w:val="0"/>
              <w:spacing w:line="240" w:lineRule="auto"/>
            </w:pPr>
            <w:r>
              <w:rPr>
                <w:b/>
              </w:rPr>
              <w:t xml:space="preserve">Strategies Students May Use: </w:t>
            </w:r>
            <w:r>
              <w:t>Notice/Wonder - Potential Answers: Two rectangles, multiplicative relationship (scale factor), Hypotheses about diagonal, etc.</w:t>
            </w:r>
          </w:p>
          <w:p w:rsidR="00951AB2" w:rsidRDefault="00951AB2">
            <w:pPr>
              <w:widowControl w:val="0"/>
              <w:spacing w:line="240" w:lineRule="auto"/>
            </w:pPr>
          </w:p>
          <w:p w:rsidR="00951AB2" w:rsidRDefault="0040420E">
            <w:pPr>
              <w:widowControl w:val="0"/>
              <w:spacing w:line="240" w:lineRule="auto"/>
            </w:pPr>
            <w:r>
              <w:rPr>
                <w:b/>
              </w:rPr>
              <w:t xml:space="preserve">Scale Factor Question - Correct Answer: </w:t>
            </w:r>
            <w:r>
              <w:t>Both could be correct, depending on how they look at the dilation (large rectangle to small or small rectangle to large)</w:t>
            </w:r>
          </w:p>
          <w:p w:rsidR="00951AB2" w:rsidRDefault="00951AB2">
            <w:pPr>
              <w:widowControl w:val="0"/>
              <w:spacing w:line="240" w:lineRule="auto"/>
            </w:pPr>
          </w:p>
          <w:tbl>
            <w:tblPr>
              <w:tblStyle w:val="a0"/>
              <w:tblW w:w="115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5"/>
              <w:gridCol w:w="6300"/>
            </w:tblGrid>
            <w:tr w:rsidR="00951AB2">
              <w:trPr>
                <w:jc w:val="center"/>
              </w:trPr>
              <w:tc>
                <w:tcPr>
                  <w:tcW w:w="5265" w:type="dxa"/>
                  <w:shd w:val="clear" w:color="auto" w:fill="auto"/>
                  <w:tcMar>
                    <w:top w:w="100" w:type="dxa"/>
                    <w:left w:w="100" w:type="dxa"/>
                    <w:bottom w:w="100" w:type="dxa"/>
                    <w:right w:w="100" w:type="dxa"/>
                  </w:tcMar>
                </w:tcPr>
                <w:p w:rsidR="00951AB2" w:rsidRDefault="00612691">
                  <w:pPr>
                    <w:widowControl w:val="0"/>
                    <w:spacing w:line="240" w:lineRule="auto"/>
                    <w:rPr>
                      <w:b/>
                    </w:rPr>
                  </w:pPr>
                  <w:r>
                    <w:rPr>
                      <w:b/>
                    </w:rPr>
                    <w:t>Possible C</w:t>
                  </w:r>
                  <w:r w:rsidR="0040420E">
                    <w:rPr>
                      <w:b/>
                    </w:rPr>
                    <w:t>onceptions</w:t>
                  </w:r>
                </w:p>
              </w:tc>
              <w:tc>
                <w:tcPr>
                  <w:tcW w:w="6300" w:type="dxa"/>
                  <w:shd w:val="clear" w:color="auto" w:fill="auto"/>
                  <w:tcMar>
                    <w:top w:w="100" w:type="dxa"/>
                    <w:left w:w="100" w:type="dxa"/>
                    <w:bottom w:w="100" w:type="dxa"/>
                    <w:right w:w="100" w:type="dxa"/>
                  </w:tcMar>
                </w:tcPr>
                <w:p w:rsidR="00951AB2" w:rsidRDefault="0040420E">
                  <w:pPr>
                    <w:widowControl w:val="0"/>
                    <w:spacing w:line="240" w:lineRule="auto"/>
                    <w:rPr>
                      <w:b/>
                    </w:rPr>
                  </w:pPr>
                  <w:r>
                    <w:rPr>
                      <w:b/>
                    </w:rPr>
                    <w:t>Potential Follow-Up Questions from Teacher</w:t>
                  </w:r>
                </w:p>
              </w:tc>
            </w:tr>
            <w:tr w:rsidR="00951AB2">
              <w:trPr>
                <w:jc w:val="center"/>
              </w:trPr>
              <w:tc>
                <w:tcPr>
                  <w:tcW w:w="5265" w:type="dxa"/>
                  <w:shd w:val="clear" w:color="auto" w:fill="auto"/>
                  <w:tcMar>
                    <w:top w:w="100" w:type="dxa"/>
                    <w:left w:w="100" w:type="dxa"/>
                    <w:bottom w:w="100" w:type="dxa"/>
                    <w:right w:w="100" w:type="dxa"/>
                  </w:tcMar>
                </w:tcPr>
                <w:p w:rsidR="00951AB2" w:rsidRDefault="0040420E">
                  <w:pPr>
                    <w:widowControl w:val="0"/>
                    <w:spacing w:line="240" w:lineRule="auto"/>
                  </w:pPr>
                  <w:r>
                    <w:t>Failing to view the similar figures as having two reciprocal scale factors</w:t>
                  </w:r>
                </w:p>
              </w:tc>
              <w:tc>
                <w:tcPr>
                  <w:tcW w:w="6300" w:type="dxa"/>
                  <w:shd w:val="clear" w:color="auto" w:fill="auto"/>
                  <w:tcMar>
                    <w:top w:w="100" w:type="dxa"/>
                    <w:left w:w="100" w:type="dxa"/>
                    <w:bottom w:w="100" w:type="dxa"/>
                    <w:right w:w="100" w:type="dxa"/>
                  </w:tcMar>
                </w:tcPr>
                <w:p w:rsidR="00951AB2" w:rsidRDefault="0040420E">
                  <w:pPr>
                    <w:widowControl w:val="0"/>
                    <w:numPr>
                      <w:ilvl w:val="0"/>
                      <w:numId w:val="5"/>
                    </w:numPr>
                    <w:spacing w:line="240" w:lineRule="auto"/>
                    <w:contextualSpacing/>
                  </w:pPr>
                  <w:r>
                    <w:t xml:space="preserve">What multiplies times the length of the green rectangle to get the length of the blue rectangle? What multiplies times the length of the blue rectangle to get the length of the green rectangle? </w:t>
                  </w:r>
                </w:p>
              </w:tc>
            </w:tr>
            <w:tr w:rsidR="00951AB2">
              <w:trPr>
                <w:jc w:val="center"/>
              </w:trPr>
              <w:tc>
                <w:tcPr>
                  <w:tcW w:w="5265" w:type="dxa"/>
                  <w:shd w:val="clear" w:color="auto" w:fill="auto"/>
                  <w:tcMar>
                    <w:top w:w="100" w:type="dxa"/>
                    <w:left w:w="100" w:type="dxa"/>
                    <w:bottom w:w="100" w:type="dxa"/>
                    <w:right w:w="100" w:type="dxa"/>
                  </w:tcMar>
                </w:tcPr>
                <w:p w:rsidR="00951AB2" w:rsidRDefault="0040420E">
                  <w:pPr>
                    <w:widowControl w:val="0"/>
                    <w:spacing w:line="240" w:lineRule="auto"/>
                  </w:pPr>
                  <w:r>
                    <w:t>Thinking only one answer can be right</w:t>
                  </w:r>
                </w:p>
              </w:tc>
              <w:tc>
                <w:tcPr>
                  <w:tcW w:w="6300" w:type="dxa"/>
                  <w:shd w:val="clear" w:color="auto" w:fill="auto"/>
                  <w:tcMar>
                    <w:top w:w="100" w:type="dxa"/>
                    <w:left w:w="100" w:type="dxa"/>
                    <w:bottom w:w="100" w:type="dxa"/>
                    <w:right w:w="100" w:type="dxa"/>
                  </w:tcMar>
                </w:tcPr>
                <w:p w:rsidR="00951AB2" w:rsidRDefault="0040420E">
                  <w:pPr>
                    <w:widowControl w:val="0"/>
                    <w:numPr>
                      <w:ilvl w:val="0"/>
                      <w:numId w:val="2"/>
                    </w:numPr>
                    <w:spacing w:line="240" w:lineRule="auto"/>
                    <w:contextualSpacing/>
                  </w:pPr>
                  <w:r>
                    <w:t>Find someone in the class that had a different answer. How did they get their answer? Can you both be right?</w:t>
                  </w:r>
                  <w:r>
                    <w:tab/>
                  </w:r>
                  <w:r>
                    <w:tab/>
                  </w:r>
                </w:p>
              </w:tc>
            </w:tr>
            <w:tr w:rsidR="00951AB2">
              <w:trPr>
                <w:jc w:val="center"/>
              </w:trPr>
              <w:tc>
                <w:tcPr>
                  <w:tcW w:w="5265" w:type="dxa"/>
                  <w:shd w:val="clear" w:color="auto" w:fill="auto"/>
                  <w:tcMar>
                    <w:top w:w="100" w:type="dxa"/>
                    <w:left w:w="100" w:type="dxa"/>
                    <w:bottom w:w="100" w:type="dxa"/>
                    <w:right w:w="100" w:type="dxa"/>
                  </w:tcMar>
                </w:tcPr>
                <w:p w:rsidR="00951AB2" w:rsidRDefault="0040420E">
                  <w:pPr>
                    <w:widowControl w:val="0"/>
                    <w:spacing w:line="240" w:lineRule="auto"/>
                  </w:pPr>
                  <w:r>
                    <w:t>Calculating area to try to determine scale factor</w:t>
                  </w:r>
                </w:p>
              </w:tc>
              <w:tc>
                <w:tcPr>
                  <w:tcW w:w="6300" w:type="dxa"/>
                  <w:shd w:val="clear" w:color="auto" w:fill="auto"/>
                  <w:tcMar>
                    <w:top w:w="100" w:type="dxa"/>
                    <w:left w:w="100" w:type="dxa"/>
                    <w:bottom w:w="100" w:type="dxa"/>
                    <w:right w:w="100" w:type="dxa"/>
                  </w:tcMar>
                </w:tcPr>
                <w:p w:rsidR="00951AB2" w:rsidRDefault="0040420E">
                  <w:pPr>
                    <w:widowControl w:val="0"/>
                    <w:numPr>
                      <w:ilvl w:val="0"/>
                      <w:numId w:val="6"/>
                    </w:numPr>
                    <w:spacing w:line="240" w:lineRule="auto"/>
                    <w:contextualSpacing/>
                  </w:pPr>
                  <w:r>
                    <w:t>To calculate area, how many times are you multiplying times the scale factor? Why?</w:t>
                  </w:r>
                </w:p>
              </w:tc>
            </w:tr>
            <w:tr w:rsidR="00612691">
              <w:trPr>
                <w:jc w:val="center"/>
              </w:trPr>
              <w:tc>
                <w:tcPr>
                  <w:tcW w:w="5265" w:type="dxa"/>
                  <w:shd w:val="clear" w:color="auto" w:fill="auto"/>
                  <w:tcMar>
                    <w:top w:w="100" w:type="dxa"/>
                    <w:left w:w="100" w:type="dxa"/>
                    <w:bottom w:w="100" w:type="dxa"/>
                    <w:right w:w="100" w:type="dxa"/>
                  </w:tcMar>
                </w:tcPr>
                <w:p w:rsidR="00612691" w:rsidRDefault="00612691" w:rsidP="00612691">
                  <w:pPr>
                    <w:widowControl w:val="0"/>
                    <w:spacing w:line="240" w:lineRule="auto"/>
                  </w:pPr>
                  <w:r>
                    <w:t>Both could be correct, depending on how they look at the dilation (large rectangle to small or small rectangle to large)</w:t>
                  </w:r>
                </w:p>
                <w:p w:rsidR="00612691" w:rsidRDefault="00612691">
                  <w:pPr>
                    <w:widowControl w:val="0"/>
                    <w:spacing w:line="240" w:lineRule="auto"/>
                  </w:pPr>
                </w:p>
              </w:tc>
              <w:tc>
                <w:tcPr>
                  <w:tcW w:w="6300" w:type="dxa"/>
                  <w:shd w:val="clear" w:color="auto" w:fill="auto"/>
                  <w:tcMar>
                    <w:top w:w="100" w:type="dxa"/>
                    <w:left w:w="100" w:type="dxa"/>
                    <w:bottom w:w="100" w:type="dxa"/>
                    <w:right w:w="100" w:type="dxa"/>
                  </w:tcMar>
                </w:tcPr>
                <w:p w:rsidR="00612691" w:rsidRDefault="00612691">
                  <w:pPr>
                    <w:widowControl w:val="0"/>
                    <w:numPr>
                      <w:ilvl w:val="0"/>
                      <w:numId w:val="6"/>
                    </w:numPr>
                    <w:spacing w:line="240" w:lineRule="auto"/>
                    <w:contextualSpacing/>
                  </w:pPr>
                  <w:r>
                    <w:t>Does this always work? What is the relationship between the two scale factors?</w:t>
                  </w:r>
                </w:p>
              </w:tc>
            </w:tr>
          </w:tbl>
          <w:p w:rsidR="00951AB2" w:rsidRDefault="00951AB2">
            <w:pPr>
              <w:widowControl w:val="0"/>
              <w:spacing w:line="240" w:lineRule="auto"/>
              <w:rPr>
                <w:b/>
              </w:rPr>
            </w:pPr>
          </w:p>
        </w:tc>
      </w:tr>
    </w:tbl>
    <w:p w:rsidR="00951AB2" w:rsidRDefault="0040420E">
      <w:pPr>
        <w:rPr>
          <w:b/>
        </w:rPr>
      </w:pPr>
      <w:r>
        <w:rPr>
          <w:b/>
        </w:rPr>
        <w:t xml:space="preserve"> </w:t>
      </w:r>
    </w:p>
    <w:p w:rsidR="00951AB2" w:rsidRDefault="0040420E">
      <w:pPr>
        <w:rPr>
          <w:b/>
        </w:rPr>
      </w:pPr>
      <w:r>
        <w:rPr>
          <w:b/>
        </w:rPr>
        <w:t xml:space="preserve">Student task sheets begin on next page. </w:t>
      </w:r>
    </w:p>
    <w:p w:rsidR="00951AB2" w:rsidRDefault="00951AB2">
      <w:pPr>
        <w:rPr>
          <w:b/>
        </w:rPr>
      </w:pPr>
    </w:p>
    <w:p w:rsidR="00951AB2" w:rsidRDefault="00951AB2">
      <w:pPr>
        <w:rPr>
          <w:b/>
        </w:rPr>
      </w:pPr>
    </w:p>
    <w:p w:rsidR="00951AB2" w:rsidRDefault="00951AB2">
      <w:pPr>
        <w:rPr>
          <w:b/>
        </w:rPr>
      </w:pPr>
    </w:p>
    <w:p w:rsidR="00951AB2" w:rsidRDefault="00951AB2">
      <w:pPr>
        <w:rPr>
          <w:b/>
        </w:rPr>
      </w:pPr>
    </w:p>
    <w:p w:rsidR="00951AB2" w:rsidRDefault="00951AB2">
      <w:pPr>
        <w:rPr>
          <w:b/>
        </w:rPr>
      </w:pPr>
    </w:p>
    <w:p w:rsidR="00951AB2" w:rsidRDefault="00951AB2">
      <w:pPr>
        <w:rPr>
          <w:b/>
        </w:rPr>
      </w:pPr>
    </w:p>
    <w:p w:rsidR="00951AB2" w:rsidRDefault="00951AB2">
      <w:pPr>
        <w:rPr>
          <w:b/>
        </w:rPr>
      </w:pPr>
    </w:p>
    <w:p w:rsidR="00951AB2" w:rsidRDefault="00951AB2">
      <w:pPr>
        <w:rPr>
          <w:b/>
        </w:rPr>
      </w:pPr>
    </w:p>
    <w:p w:rsidR="00951AB2" w:rsidRDefault="00951AB2">
      <w:pPr>
        <w:rPr>
          <w:b/>
        </w:rPr>
      </w:pPr>
    </w:p>
    <w:p w:rsidR="00951AB2" w:rsidRDefault="00951AB2">
      <w:pPr>
        <w:rPr>
          <w:b/>
        </w:rPr>
      </w:pPr>
    </w:p>
    <w:p w:rsidR="00951AB2" w:rsidRDefault="0040420E">
      <w:pPr>
        <w:rPr>
          <w:b/>
        </w:rPr>
      </w:pPr>
      <w:r>
        <w:rPr>
          <w:b/>
          <w:noProof/>
          <w:lang w:val="en-US"/>
        </w:rPr>
        <w:drawing>
          <wp:inline distT="114300" distB="114300" distL="114300" distR="114300">
            <wp:extent cx="9144000" cy="603250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9144000" cy="6032500"/>
                    </a:xfrm>
                    <a:prstGeom prst="rect">
                      <a:avLst/>
                    </a:prstGeom>
                    <a:ln/>
                  </pic:spPr>
                </pic:pic>
              </a:graphicData>
            </a:graphic>
          </wp:inline>
        </w:drawing>
      </w:r>
    </w:p>
    <w:p w:rsidR="00951AB2" w:rsidRDefault="00951AB2">
      <w:pPr>
        <w:rPr>
          <w:b/>
        </w:rPr>
      </w:pPr>
    </w:p>
    <w:p w:rsidR="00951AB2" w:rsidRDefault="00951AB2">
      <w:pPr>
        <w:rPr>
          <w:b/>
        </w:rPr>
      </w:pPr>
    </w:p>
    <w:p w:rsidR="00951AB2" w:rsidRDefault="00951AB2">
      <w:pPr>
        <w:rPr>
          <w:b/>
        </w:rPr>
      </w:pPr>
    </w:p>
    <w:p w:rsidR="00951AB2" w:rsidRDefault="00951AB2">
      <w:pPr>
        <w:rPr>
          <w:b/>
        </w:rPr>
      </w:pPr>
    </w:p>
    <w:tbl>
      <w:tblPr>
        <w:tblStyle w:val="a1"/>
        <w:tblW w:w="138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12060"/>
      </w:tblGrid>
      <w:tr w:rsidR="00951AB2">
        <w:trPr>
          <w:trHeight w:val="480"/>
        </w:trPr>
        <w:tc>
          <w:tcPr>
            <w:tcW w:w="13830" w:type="dxa"/>
            <w:gridSpan w:val="2"/>
            <w:shd w:val="clear" w:color="auto" w:fill="B7B7B7"/>
            <w:tcMar>
              <w:top w:w="100" w:type="dxa"/>
              <w:left w:w="100" w:type="dxa"/>
              <w:bottom w:w="100" w:type="dxa"/>
              <w:right w:w="100" w:type="dxa"/>
            </w:tcMar>
          </w:tcPr>
          <w:p w:rsidR="00951AB2" w:rsidRDefault="0040420E">
            <w:pPr>
              <w:widowControl w:val="0"/>
              <w:spacing w:line="240" w:lineRule="auto"/>
              <w:jc w:val="center"/>
              <w:rPr>
                <w:b/>
              </w:rPr>
            </w:pPr>
            <w:r>
              <w:rPr>
                <w:b/>
              </w:rPr>
              <w:t>Similarity Task 2: Creating Similar Triangles</w:t>
            </w:r>
          </w:p>
        </w:tc>
      </w:tr>
      <w:tr w:rsidR="00951AB2">
        <w:tc>
          <w:tcPr>
            <w:tcW w:w="1770" w:type="dxa"/>
            <w:shd w:val="clear" w:color="auto" w:fill="D9D9D9"/>
            <w:tcMar>
              <w:top w:w="100" w:type="dxa"/>
              <w:left w:w="100" w:type="dxa"/>
              <w:bottom w:w="100" w:type="dxa"/>
              <w:right w:w="100" w:type="dxa"/>
            </w:tcMar>
          </w:tcPr>
          <w:p w:rsidR="00951AB2" w:rsidRDefault="0040420E">
            <w:pPr>
              <w:widowControl w:val="0"/>
              <w:spacing w:line="240" w:lineRule="auto"/>
              <w:rPr>
                <w:b/>
              </w:rPr>
            </w:pPr>
            <w:r>
              <w:rPr>
                <w:b/>
              </w:rPr>
              <w:t>Framework Cluster</w:t>
            </w:r>
          </w:p>
        </w:tc>
        <w:tc>
          <w:tcPr>
            <w:tcW w:w="12060" w:type="dxa"/>
            <w:shd w:val="clear" w:color="auto" w:fill="auto"/>
            <w:tcMar>
              <w:top w:w="100" w:type="dxa"/>
              <w:left w:w="100" w:type="dxa"/>
              <w:bottom w:w="100" w:type="dxa"/>
              <w:right w:w="100" w:type="dxa"/>
            </w:tcMar>
          </w:tcPr>
          <w:p w:rsidR="00951AB2" w:rsidRDefault="0040420E">
            <w:pPr>
              <w:widowControl w:val="0"/>
              <w:spacing w:line="240" w:lineRule="auto"/>
              <w:rPr>
                <w:b/>
              </w:rPr>
            </w:pPr>
            <w:r>
              <w:rPr>
                <w:b/>
              </w:rPr>
              <w:t>Reasoning about Similarity and Transformations</w:t>
            </w:r>
          </w:p>
        </w:tc>
      </w:tr>
      <w:tr w:rsidR="00951AB2">
        <w:tc>
          <w:tcPr>
            <w:tcW w:w="1770" w:type="dxa"/>
            <w:shd w:val="clear" w:color="auto" w:fill="D9D9D9"/>
            <w:tcMar>
              <w:top w:w="100" w:type="dxa"/>
              <w:left w:w="100" w:type="dxa"/>
              <w:bottom w:w="100" w:type="dxa"/>
              <w:right w:w="100" w:type="dxa"/>
            </w:tcMar>
          </w:tcPr>
          <w:p w:rsidR="00951AB2" w:rsidRDefault="0040420E">
            <w:pPr>
              <w:widowControl w:val="0"/>
              <w:spacing w:line="240" w:lineRule="auto"/>
              <w:rPr>
                <w:b/>
              </w:rPr>
            </w:pPr>
            <w:r>
              <w:rPr>
                <w:b/>
              </w:rPr>
              <w:t>Standard(s)</w:t>
            </w:r>
          </w:p>
        </w:tc>
        <w:tc>
          <w:tcPr>
            <w:tcW w:w="12060" w:type="dxa"/>
            <w:shd w:val="clear" w:color="auto" w:fill="auto"/>
            <w:tcMar>
              <w:top w:w="100" w:type="dxa"/>
              <w:left w:w="100" w:type="dxa"/>
              <w:bottom w:w="100" w:type="dxa"/>
              <w:right w:w="100" w:type="dxa"/>
            </w:tcMar>
          </w:tcPr>
          <w:p w:rsidR="00951AB2" w:rsidRDefault="0040420E">
            <w:pPr>
              <w:widowControl w:val="0"/>
              <w:spacing w:line="240" w:lineRule="auto"/>
              <w:rPr>
                <w:b/>
              </w:rPr>
            </w:pPr>
            <w:r>
              <w:rPr>
                <w:b/>
              </w:rPr>
              <w:t>8.G.4: Use transformations to define similarity.</w:t>
            </w:r>
          </w:p>
          <w:p w:rsidR="00951AB2" w:rsidRDefault="0040420E">
            <w:pPr>
              <w:widowControl w:val="0"/>
              <w:numPr>
                <w:ilvl w:val="0"/>
                <w:numId w:val="1"/>
              </w:numPr>
              <w:spacing w:line="240" w:lineRule="auto"/>
              <w:contextualSpacing/>
              <w:rPr>
                <w:b/>
              </w:rPr>
            </w:pPr>
            <w:r>
              <w:rPr>
                <w:b/>
              </w:rPr>
              <w:t>Verify experimentally the properties of dilations that create similar figures.</w:t>
            </w:r>
          </w:p>
          <w:p w:rsidR="00951AB2" w:rsidRDefault="0040420E">
            <w:pPr>
              <w:widowControl w:val="0"/>
              <w:numPr>
                <w:ilvl w:val="0"/>
                <w:numId w:val="1"/>
              </w:numPr>
              <w:spacing w:line="240" w:lineRule="auto"/>
              <w:contextualSpacing/>
              <w:rPr>
                <w:b/>
              </w:rPr>
            </w:pPr>
            <w:r>
              <w:rPr>
                <w:b/>
              </w:rPr>
              <w:t>Understand that a two-dimensional figure is similar to another if the second can be obtained from the first by a sequence of rotations, reflections, translations, and dilations.</w:t>
            </w:r>
          </w:p>
          <w:p w:rsidR="00951AB2" w:rsidRDefault="0040420E">
            <w:pPr>
              <w:widowControl w:val="0"/>
              <w:numPr>
                <w:ilvl w:val="0"/>
                <w:numId w:val="1"/>
              </w:numPr>
              <w:spacing w:line="240" w:lineRule="auto"/>
              <w:contextualSpacing/>
              <w:rPr>
                <w:b/>
              </w:rPr>
            </w:pPr>
            <w:r>
              <w:rPr>
                <w:b/>
              </w:rPr>
              <w:t>Given two similar two-dimensional figures, describe a sequence that exhibits the similarity between them.</w:t>
            </w:r>
          </w:p>
        </w:tc>
      </w:tr>
      <w:tr w:rsidR="00951AB2">
        <w:tc>
          <w:tcPr>
            <w:tcW w:w="1770" w:type="dxa"/>
            <w:shd w:val="clear" w:color="auto" w:fill="D9D9D9"/>
            <w:tcMar>
              <w:top w:w="100" w:type="dxa"/>
              <w:left w:w="100" w:type="dxa"/>
              <w:bottom w:w="100" w:type="dxa"/>
              <w:right w:w="100" w:type="dxa"/>
            </w:tcMar>
          </w:tcPr>
          <w:p w:rsidR="00951AB2" w:rsidRDefault="0040420E">
            <w:pPr>
              <w:widowControl w:val="0"/>
              <w:spacing w:line="240" w:lineRule="auto"/>
              <w:rPr>
                <w:b/>
              </w:rPr>
            </w:pPr>
            <w:r>
              <w:rPr>
                <w:b/>
              </w:rPr>
              <w:t>Materials/Link</w:t>
            </w:r>
          </w:p>
        </w:tc>
        <w:tc>
          <w:tcPr>
            <w:tcW w:w="12060" w:type="dxa"/>
            <w:shd w:val="clear" w:color="auto" w:fill="auto"/>
            <w:tcMar>
              <w:top w:w="100" w:type="dxa"/>
              <w:left w:w="100" w:type="dxa"/>
              <w:bottom w:w="100" w:type="dxa"/>
              <w:right w:w="100" w:type="dxa"/>
            </w:tcMar>
          </w:tcPr>
          <w:p w:rsidR="00951AB2" w:rsidRDefault="0040420E">
            <w:pPr>
              <w:widowControl w:val="0"/>
              <w:spacing w:line="240" w:lineRule="auto"/>
              <w:rPr>
                <w:b/>
              </w:rPr>
            </w:pPr>
            <w:r>
              <w:rPr>
                <w:b/>
              </w:rPr>
              <w:t>Patty paper, protractors, rulers, poster board</w:t>
            </w:r>
          </w:p>
          <w:p w:rsidR="00951AB2" w:rsidRDefault="004D2820">
            <w:pPr>
              <w:widowControl w:val="0"/>
              <w:spacing w:line="240" w:lineRule="auto"/>
              <w:rPr>
                <w:b/>
              </w:rPr>
            </w:pPr>
            <w:hyperlink r:id="rId9">
              <w:r w:rsidR="0040420E">
                <w:rPr>
                  <w:b/>
                  <w:color w:val="1155CC"/>
                  <w:u w:val="single"/>
                </w:rPr>
                <w:t>https://www.illustrativemathematics.org/content-standards/8/G/A/4/tasks/1857</w:t>
              </w:r>
            </w:hyperlink>
            <w:r w:rsidR="0040420E">
              <w:rPr>
                <w:b/>
              </w:rPr>
              <w:t xml:space="preserve"> (Illustrative Mathematics Site Link)</w:t>
            </w:r>
          </w:p>
        </w:tc>
      </w:tr>
      <w:tr w:rsidR="00951AB2">
        <w:tc>
          <w:tcPr>
            <w:tcW w:w="1770" w:type="dxa"/>
            <w:shd w:val="clear" w:color="auto" w:fill="D9D9D9"/>
            <w:tcMar>
              <w:top w:w="100" w:type="dxa"/>
              <w:left w:w="100" w:type="dxa"/>
              <w:bottom w:w="100" w:type="dxa"/>
              <w:right w:w="100" w:type="dxa"/>
            </w:tcMar>
          </w:tcPr>
          <w:p w:rsidR="00951AB2" w:rsidRDefault="0040420E">
            <w:pPr>
              <w:widowControl w:val="0"/>
              <w:spacing w:line="240" w:lineRule="auto"/>
              <w:rPr>
                <w:b/>
              </w:rPr>
            </w:pPr>
            <w:r>
              <w:rPr>
                <w:b/>
              </w:rPr>
              <w:t>Learning Goal</w:t>
            </w:r>
          </w:p>
        </w:tc>
        <w:tc>
          <w:tcPr>
            <w:tcW w:w="12060" w:type="dxa"/>
            <w:shd w:val="clear" w:color="auto" w:fill="auto"/>
            <w:tcMar>
              <w:top w:w="100" w:type="dxa"/>
              <w:left w:w="100" w:type="dxa"/>
              <w:bottom w:w="100" w:type="dxa"/>
              <w:right w:w="100" w:type="dxa"/>
            </w:tcMar>
          </w:tcPr>
          <w:p w:rsidR="00951AB2" w:rsidRDefault="0040420E">
            <w:pPr>
              <w:widowControl w:val="0"/>
              <w:spacing w:line="240" w:lineRule="auto"/>
              <w:rPr>
                <w:b/>
              </w:rPr>
            </w:pPr>
            <w:r>
              <w:rPr>
                <w:b/>
              </w:rPr>
              <w:t>Students will build on their understanding of similarity to determine how to create similar figures from the altitude of a right triangle.</w:t>
            </w:r>
          </w:p>
        </w:tc>
      </w:tr>
      <w:tr w:rsidR="00951AB2">
        <w:trPr>
          <w:trHeight w:val="480"/>
        </w:trPr>
        <w:tc>
          <w:tcPr>
            <w:tcW w:w="13830" w:type="dxa"/>
            <w:gridSpan w:val="2"/>
            <w:tcMar>
              <w:top w:w="100" w:type="dxa"/>
              <w:left w:w="100" w:type="dxa"/>
              <w:bottom w:w="100" w:type="dxa"/>
              <w:right w:w="100" w:type="dxa"/>
            </w:tcMar>
          </w:tcPr>
          <w:p w:rsidR="00951AB2" w:rsidRDefault="0040420E">
            <w:pPr>
              <w:widowControl w:val="0"/>
              <w:spacing w:line="240" w:lineRule="auto"/>
            </w:pPr>
            <w:r>
              <w:rPr>
                <w:b/>
              </w:rPr>
              <w:t xml:space="preserve">Task Overview: </w:t>
            </w:r>
            <w:r>
              <w:t xml:space="preserve">This task from Illustrative Mathematics allows students to experiment and discover how and why the altitude to the hypotenuse of an isosceles right triangle creates three similar triangles. Additionally, students can make the connection (with the teacher’s support if necessary) about similarity when two corresponding angles are equal. </w:t>
            </w:r>
          </w:p>
        </w:tc>
      </w:tr>
      <w:tr w:rsidR="00951AB2">
        <w:trPr>
          <w:trHeight w:val="480"/>
        </w:trPr>
        <w:tc>
          <w:tcPr>
            <w:tcW w:w="13830" w:type="dxa"/>
            <w:gridSpan w:val="2"/>
            <w:tcMar>
              <w:top w:w="100" w:type="dxa"/>
              <w:left w:w="100" w:type="dxa"/>
              <w:bottom w:w="100" w:type="dxa"/>
              <w:right w:w="100" w:type="dxa"/>
            </w:tcMar>
          </w:tcPr>
          <w:p w:rsidR="00951AB2" w:rsidRDefault="0040420E">
            <w:pPr>
              <w:widowControl w:val="0"/>
              <w:spacing w:line="240" w:lineRule="auto"/>
            </w:pPr>
            <w:r>
              <w:rPr>
                <w:b/>
              </w:rPr>
              <w:t xml:space="preserve">Prior to Lesson: </w:t>
            </w:r>
            <w:r>
              <w:t>Students will need to know definitions and basic properties of angles and triangles (vertices, right angles, equal sides, etc.) and the basic concept of similarity and proportionality, learned in 7th grade and reviewed in Similarity Task 1.</w:t>
            </w:r>
          </w:p>
        </w:tc>
      </w:tr>
      <w:tr w:rsidR="00951AB2">
        <w:trPr>
          <w:trHeight w:val="480"/>
        </w:trPr>
        <w:tc>
          <w:tcPr>
            <w:tcW w:w="13830" w:type="dxa"/>
            <w:gridSpan w:val="2"/>
            <w:tcMar>
              <w:top w:w="100" w:type="dxa"/>
              <w:left w:w="100" w:type="dxa"/>
              <w:bottom w:w="100" w:type="dxa"/>
              <w:right w:w="100" w:type="dxa"/>
            </w:tcMar>
          </w:tcPr>
          <w:p w:rsidR="00951AB2" w:rsidRDefault="0040420E">
            <w:pPr>
              <w:widowControl w:val="0"/>
              <w:spacing w:line="240" w:lineRule="auto"/>
            </w:pPr>
            <w:r>
              <w:rPr>
                <w:b/>
              </w:rPr>
              <w:t xml:space="preserve">Teaching Notes: </w:t>
            </w:r>
            <w:r>
              <w:t>Students have learned about similarity and proportionality, and they specifically explored scale factor as it relates to similar figures in Task 1. In this task, students will explore the properties of similar triangles and how they map onto each other. As students begin exploring the right triangles created by drawing segments from vertices to the opposite side (they don’t learn the term “altitude” yet, they will learn it in Math 2), there could be come frustration about not seeing the similar triangles because of the different orientation and appearance. Previewing the vocabulary around rigid motions could help with this frustration, but also allow them to struggle in figuring out why the triangles are similar and what properties they share.</w:t>
            </w:r>
          </w:p>
          <w:p w:rsidR="00951AB2" w:rsidRDefault="00951AB2">
            <w:pPr>
              <w:widowControl w:val="0"/>
              <w:spacing w:line="240" w:lineRule="auto"/>
            </w:pPr>
          </w:p>
          <w:p w:rsidR="00951AB2" w:rsidRDefault="0040420E">
            <w:pPr>
              <w:widowControl w:val="0"/>
              <w:spacing w:line="240" w:lineRule="auto"/>
              <w:rPr>
                <w:b/>
              </w:rPr>
            </w:pPr>
            <w:r>
              <w:rPr>
                <w:b/>
              </w:rPr>
              <w:t xml:space="preserve">Task Launch: </w:t>
            </w:r>
            <w:r>
              <w:t>A brief review of the pertinent vocabulary (right angle, equal sides, opposite sides, rigid motions, dilations, similar), possibly combined with a close read of the directions for the activity, could be appropriate to launch the activity. It is not recommended to draw an example segment for the students, as this would take away from their exploration of the concepts (including the legs being two of the segments they will draw).</w:t>
            </w:r>
            <w:r>
              <w:rPr>
                <w:b/>
              </w:rPr>
              <w:t xml:space="preserve"> </w:t>
            </w:r>
          </w:p>
          <w:p w:rsidR="00951AB2" w:rsidRDefault="00951AB2">
            <w:pPr>
              <w:widowControl w:val="0"/>
              <w:spacing w:line="240" w:lineRule="auto"/>
              <w:rPr>
                <w:b/>
              </w:rPr>
            </w:pPr>
          </w:p>
          <w:p w:rsidR="00951AB2" w:rsidRDefault="00951AB2">
            <w:pPr>
              <w:widowControl w:val="0"/>
              <w:spacing w:line="240" w:lineRule="auto"/>
              <w:rPr>
                <w:b/>
              </w:rPr>
            </w:pPr>
          </w:p>
          <w:p w:rsidR="00951AB2" w:rsidRDefault="0040420E">
            <w:pPr>
              <w:widowControl w:val="0"/>
              <w:spacing w:line="240" w:lineRule="auto"/>
              <w:rPr>
                <w:b/>
              </w:rPr>
            </w:pPr>
            <w:r>
              <w:rPr>
                <w:b/>
              </w:rPr>
              <w:t>Directions:</w:t>
            </w:r>
          </w:p>
          <w:p w:rsidR="00951AB2" w:rsidRDefault="0040420E">
            <w:pPr>
              <w:widowControl w:val="0"/>
              <w:numPr>
                <w:ilvl w:val="0"/>
                <w:numId w:val="9"/>
              </w:numPr>
              <w:spacing w:line="240" w:lineRule="auto"/>
              <w:contextualSpacing/>
            </w:pPr>
            <w:r>
              <w:t>After a brief introduction to the vocabulary and directions, allow students to struggle with the task and figure out the sequence of transformations in groups.</w:t>
            </w:r>
          </w:p>
          <w:p w:rsidR="00951AB2" w:rsidRDefault="0040420E">
            <w:pPr>
              <w:widowControl w:val="0"/>
              <w:numPr>
                <w:ilvl w:val="0"/>
                <w:numId w:val="9"/>
              </w:numPr>
              <w:spacing w:line="240" w:lineRule="auto"/>
              <w:contextualSpacing/>
            </w:pPr>
            <w:r>
              <w:t>One possibility for support is giving students an extra copy of the original triangle so they can cut out and manipulate the new triangles.</w:t>
            </w:r>
          </w:p>
          <w:p w:rsidR="00951AB2" w:rsidRDefault="0040420E">
            <w:pPr>
              <w:widowControl w:val="0"/>
              <w:numPr>
                <w:ilvl w:val="0"/>
                <w:numId w:val="9"/>
              </w:numPr>
              <w:spacing w:line="240" w:lineRule="auto"/>
              <w:contextualSpacing/>
            </w:pPr>
            <w:r>
              <w:t>Students can also use patty paper and rulers/protractors to compare angles and side lengths to help them notice the relationships in similar triangles.</w:t>
            </w:r>
          </w:p>
          <w:p w:rsidR="00951AB2" w:rsidRDefault="0040420E">
            <w:pPr>
              <w:widowControl w:val="0"/>
              <w:numPr>
                <w:ilvl w:val="0"/>
                <w:numId w:val="9"/>
              </w:numPr>
              <w:spacing w:line="240" w:lineRule="auto"/>
              <w:contextualSpacing/>
            </w:pPr>
            <w:r>
              <w:t>Students can recreate the triangle on poster board to present their findings or create more elaborate drawings/designs.</w:t>
            </w:r>
          </w:p>
        </w:tc>
      </w:tr>
      <w:tr w:rsidR="00951AB2" w:rsidTr="00612691">
        <w:trPr>
          <w:trHeight w:val="4947"/>
        </w:trPr>
        <w:tc>
          <w:tcPr>
            <w:tcW w:w="13830" w:type="dxa"/>
            <w:gridSpan w:val="2"/>
            <w:tcMar>
              <w:top w:w="100" w:type="dxa"/>
              <w:left w:w="100" w:type="dxa"/>
              <w:bottom w:w="100" w:type="dxa"/>
              <w:right w:w="100" w:type="dxa"/>
            </w:tcMar>
          </w:tcPr>
          <w:p w:rsidR="00951AB2" w:rsidRDefault="0040420E">
            <w:pPr>
              <w:widowControl w:val="0"/>
              <w:spacing w:line="240" w:lineRule="auto"/>
              <w:rPr>
                <w:b/>
              </w:rPr>
            </w:pPr>
            <w:r>
              <w:rPr>
                <w:b/>
              </w:rPr>
              <w:lastRenderedPageBreak/>
              <w:t>Possible Strategies/Anticipated Responses:</w:t>
            </w:r>
          </w:p>
          <w:p w:rsidR="00951AB2" w:rsidRDefault="00951AB2">
            <w:pPr>
              <w:widowControl w:val="0"/>
              <w:spacing w:line="240" w:lineRule="auto"/>
              <w:rPr>
                <w:b/>
              </w:rPr>
            </w:pPr>
          </w:p>
          <w:p w:rsidR="00951AB2" w:rsidRDefault="0040420E">
            <w:pPr>
              <w:widowControl w:val="0"/>
              <w:spacing w:line="240" w:lineRule="auto"/>
              <w:rPr>
                <w:b/>
              </w:rPr>
            </w:pPr>
            <w:r>
              <w:rPr>
                <w:b/>
              </w:rPr>
              <w:t xml:space="preserve">Strategies Students May Use: </w:t>
            </w:r>
          </w:p>
          <w:tbl>
            <w:tblPr>
              <w:tblStyle w:val="a2"/>
              <w:tblW w:w="115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5"/>
              <w:gridCol w:w="6300"/>
            </w:tblGrid>
            <w:tr w:rsidR="00951AB2">
              <w:trPr>
                <w:jc w:val="center"/>
              </w:trPr>
              <w:tc>
                <w:tcPr>
                  <w:tcW w:w="5265" w:type="dxa"/>
                  <w:shd w:val="clear" w:color="auto" w:fill="auto"/>
                  <w:tcMar>
                    <w:top w:w="100" w:type="dxa"/>
                    <w:left w:w="100" w:type="dxa"/>
                    <w:bottom w:w="100" w:type="dxa"/>
                    <w:right w:w="100" w:type="dxa"/>
                  </w:tcMar>
                </w:tcPr>
                <w:p w:rsidR="00951AB2" w:rsidRDefault="00612691">
                  <w:pPr>
                    <w:widowControl w:val="0"/>
                    <w:spacing w:line="240" w:lineRule="auto"/>
                    <w:rPr>
                      <w:b/>
                    </w:rPr>
                  </w:pPr>
                  <w:r>
                    <w:rPr>
                      <w:b/>
                    </w:rPr>
                    <w:t>Possible C</w:t>
                  </w:r>
                  <w:r w:rsidR="0040420E">
                    <w:rPr>
                      <w:b/>
                    </w:rPr>
                    <w:t>onceptions</w:t>
                  </w:r>
                </w:p>
              </w:tc>
              <w:tc>
                <w:tcPr>
                  <w:tcW w:w="6300" w:type="dxa"/>
                  <w:shd w:val="clear" w:color="auto" w:fill="auto"/>
                  <w:tcMar>
                    <w:top w:w="100" w:type="dxa"/>
                    <w:left w:w="100" w:type="dxa"/>
                    <w:bottom w:w="100" w:type="dxa"/>
                    <w:right w:w="100" w:type="dxa"/>
                  </w:tcMar>
                </w:tcPr>
                <w:p w:rsidR="00951AB2" w:rsidRDefault="0040420E">
                  <w:pPr>
                    <w:widowControl w:val="0"/>
                    <w:spacing w:line="240" w:lineRule="auto"/>
                    <w:rPr>
                      <w:b/>
                    </w:rPr>
                  </w:pPr>
                  <w:r>
                    <w:rPr>
                      <w:b/>
                    </w:rPr>
                    <w:t>Potential Follow-Up Questions from Teacher</w:t>
                  </w:r>
                </w:p>
              </w:tc>
            </w:tr>
            <w:tr w:rsidR="00951AB2">
              <w:trPr>
                <w:jc w:val="center"/>
              </w:trPr>
              <w:tc>
                <w:tcPr>
                  <w:tcW w:w="5265" w:type="dxa"/>
                  <w:shd w:val="clear" w:color="auto" w:fill="auto"/>
                  <w:tcMar>
                    <w:top w:w="100" w:type="dxa"/>
                    <w:left w:w="100" w:type="dxa"/>
                    <w:bottom w:w="100" w:type="dxa"/>
                    <w:right w:w="100" w:type="dxa"/>
                  </w:tcMar>
                </w:tcPr>
                <w:p w:rsidR="00951AB2" w:rsidRDefault="0040420E">
                  <w:pPr>
                    <w:widowControl w:val="0"/>
                    <w:spacing w:line="240" w:lineRule="auto"/>
                  </w:pPr>
                  <w:r>
                    <w:t xml:space="preserve">Students draw segments from vertices A or C to the opposite side, which are </w:t>
                  </w:r>
                  <w:r w:rsidR="00A77469">
                    <w:t>actually sides of the triangle.</w:t>
                  </w:r>
                </w:p>
              </w:tc>
              <w:tc>
                <w:tcPr>
                  <w:tcW w:w="6300" w:type="dxa"/>
                  <w:shd w:val="clear" w:color="auto" w:fill="auto"/>
                  <w:tcMar>
                    <w:top w:w="100" w:type="dxa"/>
                    <w:left w:w="100" w:type="dxa"/>
                    <w:bottom w:w="100" w:type="dxa"/>
                    <w:right w:w="100" w:type="dxa"/>
                  </w:tcMar>
                </w:tcPr>
                <w:p w:rsidR="00951AB2" w:rsidRDefault="0040420E">
                  <w:pPr>
                    <w:widowControl w:val="0"/>
                    <w:numPr>
                      <w:ilvl w:val="0"/>
                      <w:numId w:val="5"/>
                    </w:numPr>
                    <w:spacing w:line="240" w:lineRule="auto"/>
                    <w:contextualSpacing/>
                  </w:pPr>
                  <w:r>
                    <w:t xml:space="preserve">Why doesn’t vertex A or C work for this example? </w:t>
                  </w:r>
                </w:p>
                <w:p w:rsidR="00951AB2" w:rsidRDefault="0040420E">
                  <w:pPr>
                    <w:widowControl w:val="0"/>
                    <w:numPr>
                      <w:ilvl w:val="0"/>
                      <w:numId w:val="5"/>
                    </w:numPr>
                    <w:spacing w:line="240" w:lineRule="auto"/>
                    <w:contextualSpacing/>
                  </w:pPr>
                  <w:r>
                    <w:t>Can you draw another segment that would satisfy the directions that might create similar triangles?</w:t>
                  </w:r>
                  <w:r>
                    <w:tab/>
                  </w:r>
                </w:p>
              </w:tc>
            </w:tr>
            <w:tr w:rsidR="00951AB2">
              <w:trPr>
                <w:jc w:val="center"/>
              </w:trPr>
              <w:tc>
                <w:tcPr>
                  <w:tcW w:w="5265" w:type="dxa"/>
                  <w:shd w:val="clear" w:color="auto" w:fill="auto"/>
                  <w:tcMar>
                    <w:top w:w="100" w:type="dxa"/>
                    <w:left w:w="100" w:type="dxa"/>
                    <w:bottom w:w="100" w:type="dxa"/>
                    <w:right w:w="100" w:type="dxa"/>
                  </w:tcMar>
                </w:tcPr>
                <w:p w:rsidR="00951AB2" w:rsidRDefault="0040420E">
                  <w:pPr>
                    <w:widowControl w:val="0"/>
                    <w:spacing w:line="240" w:lineRule="auto"/>
                  </w:pPr>
                  <w:r>
                    <w:t>Students not realizing the two new triangles are similar to triangle ABC.</w:t>
                  </w:r>
                </w:p>
              </w:tc>
              <w:tc>
                <w:tcPr>
                  <w:tcW w:w="6300" w:type="dxa"/>
                  <w:shd w:val="clear" w:color="auto" w:fill="auto"/>
                  <w:tcMar>
                    <w:top w:w="100" w:type="dxa"/>
                    <w:left w:w="100" w:type="dxa"/>
                    <w:bottom w:w="100" w:type="dxa"/>
                    <w:right w:w="100" w:type="dxa"/>
                  </w:tcMar>
                </w:tcPr>
                <w:p w:rsidR="00951AB2" w:rsidRDefault="0040420E">
                  <w:pPr>
                    <w:widowControl w:val="0"/>
                    <w:numPr>
                      <w:ilvl w:val="0"/>
                      <w:numId w:val="2"/>
                    </w:numPr>
                    <w:spacing w:line="240" w:lineRule="auto"/>
                    <w:contextualSpacing/>
                  </w:pPr>
                  <w:r>
                    <w:t xml:space="preserve">If you rotated, reflected, translated, and/or dilated the new triangles, could you get the preimage triangle ABC? </w:t>
                  </w:r>
                  <w:r>
                    <w:tab/>
                  </w:r>
                </w:p>
              </w:tc>
            </w:tr>
            <w:tr w:rsidR="00951AB2">
              <w:trPr>
                <w:jc w:val="center"/>
              </w:trPr>
              <w:tc>
                <w:tcPr>
                  <w:tcW w:w="5265" w:type="dxa"/>
                  <w:shd w:val="clear" w:color="auto" w:fill="auto"/>
                  <w:tcMar>
                    <w:top w:w="100" w:type="dxa"/>
                    <w:left w:w="100" w:type="dxa"/>
                    <w:bottom w:w="100" w:type="dxa"/>
                    <w:right w:w="100" w:type="dxa"/>
                  </w:tcMar>
                </w:tcPr>
                <w:p w:rsidR="00951AB2" w:rsidRDefault="0040420E">
                  <w:pPr>
                    <w:widowControl w:val="0"/>
                    <w:spacing w:line="240" w:lineRule="auto"/>
                  </w:pPr>
                  <w:r>
                    <w:t>Different students or groups use different sequences of transformations to prove similarity.</w:t>
                  </w:r>
                </w:p>
              </w:tc>
              <w:tc>
                <w:tcPr>
                  <w:tcW w:w="6300" w:type="dxa"/>
                  <w:shd w:val="clear" w:color="auto" w:fill="auto"/>
                  <w:tcMar>
                    <w:top w:w="100" w:type="dxa"/>
                    <w:left w:w="100" w:type="dxa"/>
                    <w:bottom w:w="100" w:type="dxa"/>
                    <w:right w:w="100" w:type="dxa"/>
                  </w:tcMar>
                </w:tcPr>
                <w:p w:rsidR="00951AB2" w:rsidRDefault="0040420E">
                  <w:pPr>
                    <w:widowControl w:val="0"/>
                    <w:numPr>
                      <w:ilvl w:val="0"/>
                      <w:numId w:val="6"/>
                    </w:numPr>
                    <w:spacing w:line="240" w:lineRule="auto"/>
                    <w:contextualSpacing/>
                  </w:pPr>
                  <w:r>
                    <w:t>Try both orders for the transformation - can the image still map onto the preimage?</w:t>
                  </w:r>
                </w:p>
              </w:tc>
            </w:tr>
            <w:tr w:rsidR="00612691">
              <w:trPr>
                <w:jc w:val="center"/>
              </w:trPr>
              <w:tc>
                <w:tcPr>
                  <w:tcW w:w="5265" w:type="dxa"/>
                  <w:shd w:val="clear" w:color="auto" w:fill="auto"/>
                  <w:tcMar>
                    <w:top w:w="100" w:type="dxa"/>
                    <w:left w:w="100" w:type="dxa"/>
                    <w:bottom w:w="100" w:type="dxa"/>
                    <w:right w:w="100" w:type="dxa"/>
                  </w:tcMar>
                </w:tcPr>
                <w:p w:rsidR="00612691" w:rsidRDefault="00612691">
                  <w:pPr>
                    <w:widowControl w:val="0"/>
                    <w:spacing w:line="240" w:lineRule="auto"/>
                  </w:pPr>
                  <w:r>
                    <w:t>Once students notice the right angle and equal side lengths in the smaller triangles created by the vertical segment from B to the midpoint of AC, they could try several different strategies to map the similar triangles. While one will have to be dilation, it is not important where dilation actually fits into the sequence.</w:t>
                  </w:r>
                </w:p>
              </w:tc>
              <w:tc>
                <w:tcPr>
                  <w:tcW w:w="6300" w:type="dxa"/>
                  <w:shd w:val="clear" w:color="auto" w:fill="auto"/>
                  <w:tcMar>
                    <w:top w:w="100" w:type="dxa"/>
                    <w:left w:w="100" w:type="dxa"/>
                    <w:bottom w:w="100" w:type="dxa"/>
                    <w:right w:w="100" w:type="dxa"/>
                  </w:tcMar>
                </w:tcPr>
                <w:p w:rsidR="00612691" w:rsidRDefault="00612691">
                  <w:pPr>
                    <w:widowControl w:val="0"/>
                    <w:numPr>
                      <w:ilvl w:val="0"/>
                      <w:numId w:val="6"/>
                    </w:numPr>
                    <w:spacing w:line="240" w:lineRule="auto"/>
                    <w:contextualSpacing/>
                  </w:pPr>
                </w:p>
              </w:tc>
            </w:tr>
          </w:tbl>
          <w:p w:rsidR="00951AB2" w:rsidRDefault="00951AB2">
            <w:pPr>
              <w:widowControl w:val="0"/>
              <w:spacing w:line="240" w:lineRule="auto"/>
              <w:rPr>
                <w:b/>
              </w:rPr>
            </w:pPr>
          </w:p>
        </w:tc>
      </w:tr>
    </w:tbl>
    <w:p w:rsidR="00951AB2" w:rsidRDefault="00951AB2">
      <w:pPr>
        <w:rPr>
          <w:rFonts w:ascii="Times New Roman" w:eastAsia="Times New Roman" w:hAnsi="Times New Roman" w:cs="Times New Roman"/>
          <w:b/>
        </w:rPr>
      </w:pPr>
    </w:p>
    <w:p w:rsidR="00951AB2" w:rsidRDefault="0040420E">
      <w:pPr>
        <w:rPr>
          <w:rFonts w:ascii="Times New Roman" w:eastAsia="Times New Roman" w:hAnsi="Times New Roman" w:cs="Times New Roman"/>
          <w:b/>
        </w:rPr>
      </w:pPr>
      <w:r>
        <w:rPr>
          <w:b/>
        </w:rPr>
        <w:t xml:space="preserve">Student task sheets begin on next page. </w:t>
      </w:r>
    </w:p>
    <w:p w:rsidR="00951AB2" w:rsidRDefault="00951AB2">
      <w:pPr>
        <w:rPr>
          <w:rFonts w:ascii="Times New Roman" w:eastAsia="Times New Roman" w:hAnsi="Times New Roman" w:cs="Times New Roman"/>
          <w:b/>
        </w:rPr>
      </w:pPr>
    </w:p>
    <w:p w:rsidR="00951AB2" w:rsidRDefault="00951AB2">
      <w:pPr>
        <w:rPr>
          <w:rFonts w:ascii="Times New Roman" w:eastAsia="Times New Roman" w:hAnsi="Times New Roman" w:cs="Times New Roman"/>
          <w:b/>
        </w:rPr>
      </w:pPr>
    </w:p>
    <w:p w:rsidR="00951AB2" w:rsidRDefault="00951AB2">
      <w:pPr>
        <w:rPr>
          <w:rFonts w:ascii="Times New Roman" w:eastAsia="Times New Roman" w:hAnsi="Times New Roman" w:cs="Times New Roman"/>
          <w:b/>
        </w:rPr>
      </w:pPr>
    </w:p>
    <w:p w:rsidR="00951AB2" w:rsidRDefault="0040420E">
      <w:pPr>
        <w:jc w:val="center"/>
        <w:rPr>
          <w:rFonts w:ascii="Times New Roman" w:eastAsia="Times New Roman" w:hAnsi="Times New Roman" w:cs="Times New Roman"/>
          <w:b/>
        </w:rPr>
      </w:pPr>
      <w:r>
        <w:rPr>
          <w:rFonts w:ascii="Times New Roman" w:eastAsia="Times New Roman" w:hAnsi="Times New Roman" w:cs="Times New Roman"/>
          <w:b/>
          <w:noProof/>
          <w:lang w:val="en-US"/>
        </w:rPr>
        <w:lastRenderedPageBreak/>
        <w:drawing>
          <wp:inline distT="114300" distB="114300" distL="114300" distR="114300">
            <wp:extent cx="7729538" cy="6454801"/>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7729538" cy="6454801"/>
                    </a:xfrm>
                    <a:prstGeom prst="rect">
                      <a:avLst/>
                    </a:prstGeom>
                    <a:ln/>
                  </pic:spPr>
                </pic:pic>
              </a:graphicData>
            </a:graphic>
          </wp:inline>
        </w:drawing>
      </w:r>
    </w:p>
    <w:p w:rsidR="00951AB2" w:rsidRDefault="00951AB2">
      <w:pPr>
        <w:rPr>
          <w:rFonts w:ascii="Times New Roman" w:eastAsia="Times New Roman" w:hAnsi="Times New Roman" w:cs="Times New Roman"/>
          <w:b/>
        </w:rPr>
      </w:pPr>
    </w:p>
    <w:p w:rsidR="00951AB2" w:rsidRDefault="00951AB2">
      <w:pPr>
        <w:rPr>
          <w:rFonts w:ascii="Times New Roman" w:eastAsia="Times New Roman" w:hAnsi="Times New Roman" w:cs="Times New Roman"/>
          <w:b/>
        </w:rPr>
      </w:pPr>
    </w:p>
    <w:tbl>
      <w:tblPr>
        <w:tblStyle w:val="a3"/>
        <w:tblW w:w="138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12060"/>
      </w:tblGrid>
      <w:tr w:rsidR="00951AB2">
        <w:trPr>
          <w:trHeight w:val="480"/>
        </w:trPr>
        <w:tc>
          <w:tcPr>
            <w:tcW w:w="13830" w:type="dxa"/>
            <w:gridSpan w:val="2"/>
            <w:shd w:val="clear" w:color="auto" w:fill="B7B7B7"/>
            <w:tcMar>
              <w:top w:w="100" w:type="dxa"/>
              <w:left w:w="100" w:type="dxa"/>
              <w:bottom w:w="100" w:type="dxa"/>
              <w:right w:w="100" w:type="dxa"/>
            </w:tcMar>
          </w:tcPr>
          <w:p w:rsidR="00951AB2" w:rsidRDefault="0040420E">
            <w:pPr>
              <w:widowControl w:val="0"/>
              <w:spacing w:line="240" w:lineRule="auto"/>
              <w:jc w:val="center"/>
              <w:rPr>
                <w:b/>
              </w:rPr>
            </w:pPr>
            <w:r>
              <w:rPr>
                <w:b/>
              </w:rPr>
              <w:t>Similarity Task 3 - Dilation on the Plane</w:t>
            </w:r>
          </w:p>
        </w:tc>
      </w:tr>
      <w:tr w:rsidR="00951AB2">
        <w:tc>
          <w:tcPr>
            <w:tcW w:w="1770" w:type="dxa"/>
            <w:shd w:val="clear" w:color="auto" w:fill="D9D9D9"/>
            <w:tcMar>
              <w:top w:w="100" w:type="dxa"/>
              <w:left w:w="100" w:type="dxa"/>
              <w:bottom w:w="100" w:type="dxa"/>
              <w:right w:w="100" w:type="dxa"/>
            </w:tcMar>
          </w:tcPr>
          <w:p w:rsidR="00951AB2" w:rsidRDefault="0040420E">
            <w:pPr>
              <w:widowControl w:val="0"/>
              <w:spacing w:line="240" w:lineRule="auto"/>
              <w:rPr>
                <w:b/>
              </w:rPr>
            </w:pPr>
            <w:r>
              <w:rPr>
                <w:b/>
              </w:rPr>
              <w:t>Cluster</w:t>
            </w:r>
          </w:p>
        </w:tc>
        <w:tc>
          <w:tcPr>
            <w:tcW w:w="12060" w:type="dxa"/>
            <w:shd w:val="clear" w:color="auto" w:fill="auto"/>
            <w:tcMar>
              <w:top w:w="100" w:type="dxa"/>
              <w:left w:w="100" w:type="dxa"/>
              <w:bottom w:w="100" w:type="dxa"/>
              <w:right w:w="100" w:type="dxa"/>
            </w:tcMar>
          </w:tcPr>
          <w:p w:rsidR="00951AB2" w:rsidRDefault="0040420E">
            <w:pPr>
              <w:widowControl w:val="0"/>
              <w:spacing w:line="240" w:lineRule="auto"/>
              <w:rPr>
                <w:b/>
              </w:rPr>
            </w:pPr>
            <w:r>
              <w:rPr>
                <w:b/>
              </w:rPr>
              <w:t>Reasoning about Similarity and Transformations</w:t>
            </w:r>
          </w:p>
        </w:tc>
      </w:tr>
      <w:tr w:rsidR="00951AB2">
        <w:tc>
          <w:tcPr>
            <w:tcW w:w="1770" w:type="dxa"/>
            <w:shd w:val="clear" w:color="auto" w:fill="D9D9D9"/>
            <w:tcMar>
              <w:top w:w="100" w:type="dxa"/>
              <w:left w:w="100" w:type="dxa"/>
              <w:bottom w:w="100" w:type="dxa"/>
              <w:right w:w="100" w:type="dxa"/>
            </w:tcMar>
          </w:tcPr>
          <w:p w:rsidR="00951AB2" w:rsidRDefault="0040420E">
            <w:pPr>
              <w:widowControl w:val="0"/>
              <w:spacing w:line="240" w:lineRule="auto"/>
              <w:rPr>
                <w:b/>
              </w:rPr>
            </w:pPr>
            <w:r>
              <w:rPr>
                <w:b/>
              </w:rPr>
              <w:t>Standard(s)</w:t>
            </w:r>
          </w:p>
        </w:tc>
        <w:tc>
          <w:tcPr>
            <w:tcW w:w="12060" w:type="dxa"/>
            <w:shd w:val="clear" w:color="auto" w:fill="auto"/>
            <w:tcMar>
              <w:top w:w="100" w:type="dxa"/>
              <w:left w:w="100" w:type="dxa"/>
              <w:bottom w:w="100" w:type="dxa"/>
              <w:right w:w="100" w:type="dxa"/>
            </w:tcMar>
          </w:tcPr>
          <w:p w:rsidR="00951AB2" w:rsidRDefault="0040420E">
            <w:pPr>
              <w:widowControl w:val="0"/>
              <w:spacing w:line="240" w:lineRule="auto"/>
              <w:rPr>
                <w:b/>
              </w:rPr>
            </w:pPr>
            <w:r>
              <w:rPr>
                <w:b/>
              </w:rPr>
              <w:t>8.G.3: Describe the effect of dilations about the origin, translations, rotation about the origin in 90 degree increments, and reflections across the x-axis and y-axis on two dimensional figures using coordinates.</w:t>
            </w:r>
          </w:p>
          <w:p w:rsidR="00951AB2" w:rsidRDefault="00951AB2">
            <w:pPr>
              <w:widowControl w:val="0"/>
              <w:spacing w:line="240" w:lineRule="auto"/>
              <w:rPr>
                <w:b/>
              </w:rPr>
            </w:pPr>
          </w:p>
        </w:tc>
      </w:tr>
      <w:tr w:rsidR="00951AB2">
        <w:tc>
          <w:tcPr>
            <w:tcW w:w="1770" w:type="dxa"/>
            <w:shd w:val="clear" w:color="auto" w:fill="D9D9D9"/>
            <w:tcMar>
              <w:top w:w="100" w:type="dxa"/>
              <w:left w:w="100" w:type="dxa"/>
              <w:bottom w:w="100" w:type="dxa"/>
              <w:right w:w="100" w:type="dxa"/>
            </w:tcMar>
          </w:tcPr>
          <w:p w:rsidR="00951AB2" w:rsidRDefault="0040420E">
            <w:pPr>
              <w:widowControl w:val="0"/>
              <w:spacing w:line="240" w:lineRule="auto"/>
              <w:rPr>
                <w:b/>
              </w:rPr>
            </w:pPr>
            <w:r>
              <w:rPr>
                <w:b/>
              </w:rPr>
              <w:t>Materials/Link</w:t>
            </w:r>
          </w:p>
        </w:tc>
        <w:tc>
          <w:tcPr>
            <w:tcW w:w="12060" w:type="dxa"/>
            <w:shd w:val="clear" w:color="auto" w:fill="auto"/>
            <w:tcMar>
              <w:top w:w="100" w:type="dxa"/>
              <w:left w:w="100" w:type="dxa"/>
              <w:bottom w:w="100" w:type="dxa"/>
              <w:right w:w="100" w:type="dxa"/>
            </w:tcMar>
          </w:tcPr>
          <w:p w:rsidR="00951AB2" w:rsidRDefault="0040420E">
            <w:pPr>
              <w:widowControl w:val="0"/>
              <w:spacing w:line="240" w:lineRule="auto"/>
              <w:rPr>
                <w:b/>
              </w:rPr>
            </w:pPr>
            <w:r>
              <w:rPr>
                <w:b/>
              </w:rPr>
              <w:t>Ruler, Colored Pencils or Markers</w:t>
            </w:r>
          </w:p>
          <w:p w:rsidR="00951AB2" w:rsidRDefault="004D2820">
            <w:pPr>
              <w:widowControl w:val="0"/>
              <w:spacing w:line="240" w:lineRule="auto"/>
              <w:rPr>
                <w:b/>
              </w:rPr>
            </w:pPr>
            <w:hyperlink r:id="rId11">
              <w:r w:rsidR="0040420E">
                <w:rPr>
                  <w:b/>
                  <w:color w:val="1155CC"/>
                  <w:u w:val="single"/>
                </w:rPr>
                <w:t>https://drive.google.com/open?id=1x1-r_s6csKO6ycSFd_qN5mLpWdSxlXWM</w:t>
              </w:r>
            </w:hyperlink>
            <w:r w:rsidR="0040420E">
              <w:rPr>
                <w:b/>
              </w:rPr>
              <w:t xml:space="preserve"> (Word)</w:t>
            </w:r>
          </w:p>
          <w:p w:rsidR="00951AB2" w:rsidRDefault="004D2820">
            <w:pPr>
              <w:widowControl w:val="0"/>
              <w:spacing w:line="240" w:lineRule="auto"/>
            </w:pPr>
            <w:hyperlink r:id="rId12">
              <w:r w:rsidR="0040420E">
                <w:rPr>
                  <w:b/>
                  <w:color w:val="1155CC"/>
                  <w:u w:val="single"/>
                </w:rPr>
                <w:t>https://drive.google.com/open?id=1CHa6GTS9zmazrneyztwGiI5gGJGxt4li</w:t>
              </w:r>
            </w:hyperlink>
            <w:r w:rsidR="0040420E">
              <w:rPr>
                <w:b/>
              </w:rPr>
              <w:t xml:space="preserve"> (PDF)</w:t>
            </w:r>
          </w:p>
        </w:tc>
      </w:tr>
      <w:tr w:rsidR="00951AB2">
        <w:tc>
          <w:tcPr>
            <w:tcW w:w="1770" w:type="dxa"/>
            <w:shd w:val="clear" w:color="auto" w:fill="D9D9D9"/>
            <w:tcMar>
              <w:top w:w="100" w:type="dxa"/>
              <w:left w:w="100" w:type="dxa"/>
              <w:bottom w:w="100" w:type="dxa"/>
              <w:right w:w="100" w:type="dxa"/>
            </w:tcMar>
          </w:tcPr>
          <w:p w:rsidR="00951AB2" w:rsidRDefault="0040420E">
            <w:pPr>
              <w:widowControl w:val="0"/>
              <w:spacing w:line="240" w:lineRule="auto"/>
              <w:rPr>
                <w:b/>
              </w:rPr>
            </w:pPr>
            <w:r>
              <w:rPr>
                <w:b/>
              </w:rPr>
              <w:t>Learning Goal</w:t>
            </w:r>
          </w:p>
        </w:tc>
        <w:tc>
          <w:tcPr>
            <w:tcW w:w="12060" w:type="dxa"/>
            <w:shd w:val="clear" w:color="auto" w:fill="auto"/>
            <w:tcMar>
              <w:top w:w="100" w:type="dxa"/>
              <w:left w:w="100" w:type="dxa"/>
              <w:bottom w:w="100" w:type="dxa"/>
              <w:right w:w="100" w:type="dxa"/>
            </w:tcMar>
          </w:tcPr>
          <w:p w:rsidR="00951AB2" w:rsidRDefault="0040420E">
            <w:pPr>
              <w:widowControl w:val="0"/>
              <w:spacing w:line="240" w:lineRule="auto"/>
              <w:rPr>
                <w:b/>
              </w:rPr>
            </w:pPr>
            <w:r>
              <w:rPr>
                <w:b/>
              </w:rPr>
              <w:t>Students will discover, compare, and understand the effects of congruence and similarity transformations on the location, area, and perimeter of figures in the plane.</w:t>
            </w:r>
          </w:p>
        </w:tc>
      </w:tr>
      <w:tr w:rsidR="00951AB2">
        <w:tc>
          <w:tcPr>
            <w:tcW w:w="13830" w:type="dxa"/>
            <w:gridSpan w:val="2"/>
            <w:tcMar>
              <w:top w:w="100" w:type="dxa"/>
              <w:left w:w="100" w:type="dxa"/>
              <w:bottom w:w="100" w:type="dxa"/>
              <w:right w:w="100" w:type="dxa"/>
            </w:tcMar>
          </w:tcPr>
          <w:p w:rsidR="00951AB2" w:rsidRDefault="0040420E">
            <w:pPr>
              <w:widowControl w:val="0"/>
              <w:spacing w:line="240" w:lineRule="auto"/>
            </w:pPr>
            <w:r>
              <w:rPr>
                <w:b/>
              </w:rPr>
              <w:t xml:space="preserve">Task Overview: </w:t>
            </w:r>
            <w:r>
              <w:t>Students are given points to graph a rectangle, and then they are asked perform a dilation and translation to the same rectangle. They calculate lengths and areas on the plane and compare them based on the transformations they performed. Then, they summarize their understanding of the relationships between congruence, similarity, translations, and dilations.</w:t>
            </w:r>
          </w:p>
        </w:tc>
      </w:tr>
      <w:tr w:rsidR="00951AB2">
        <w:tc>
          <w:tcPr>
            <w:tcW w:w="13830" w:type="dxa"/>
            <w:gridSpan w:val="2"/>
            <w:tcMar>
              <w:top w:w="100" w:type="dxa"/>
              <w:left w:w="100" w:type="dxa"/>
              <w:bottom w:w="100" w:type="dxa"/>
              <w:right w:w="100" w:type="dxa"/>
            </w:tcMar>
          </w:tcPr>
          <w:p w:rsidR="00951AB2" w:rsidRDefault="0040420E">
            <w:pPr>
              <w:widowControl w:val="0"/>
              <w:spacing w:line="240" w:lineRule="auto"/>
            </w:pPr>
            <w:r>
              <w:rPr>
                <w:b/>
              </w:rPr>
              <w:t xml:space="preserve">Prior to Lesson: </w:t>
            </w:r>
            <w:r>
              <w:t>Students have already learned about how to perform transformations, the vocabulary around the transformations, and how the transformations are represented on the plane. Additionally for this task, students will need to review/remember the 6th grade concept of distance on the plane when the x or y coordinates of the endpoints are the same.</w:t>
            </w:r>
          </w:p>
        </w:tc>
      </w:tr>
      <w:tr w:rsidR="00951AB2">
        <w:tc>
          <w:tcPr>
            <w:tcW w:w="13830" w:type="dxa"/>
            <w:gridSpan w:val="2"/>
            <w:tcMar>
              <w:top w:w="100" w:type="dxa"/>
              <w:left w:w="100" w:type="dxa"/>
              <w:bottom w:w="100" w:type="dxa"/>
              <w:right w:w="100" w:type="dxa"/>
            </w:tcMar>
          </w:tcPr>
          <w:p w:rsidR="00951AB2" w:rsidRDefault="0040420E">
            <w:pPr>
              <w:widowControl w:val="0"/>
              <w:spacing w:line="240" w:lineRule="auto"/>
            </w:pPr>
            <w:r>
              <w:rPr>
                <w:b/>
              </w:rPr>
              <w:t xml:space="preserve">Teaching Notes: </w:t>
            </w:r>
            <w:r>
              <w:t>As students begin exploring how similarity and dilations on the coordinate plane relate, they will probably realize the relationships between lengths of line segments fairly quickly. This task allows them to discover the relationship between dilation and area and how it differs from the relationship between translations and area. It can be given in groups after the students learn the meaning and basic mathematics of dilation on the plane, but it should be given before students learn any “rules” about the relationship between scale factor, length, and area. Associated vocabulary will include rigid and non-rigid transformations and their relationships to congruence and similarity. Extension questions can ask students to hypothesize on the relationships formed by reflection and rotation - will they be more like the relationships to translation or dilation?</w:t>
            </w:r>
          </w:p>
          <w:p w:rsidR="00951AB2" w:rsidRDefault="00951AB2">
            <w:pPr>
              <w:widowControl w:val="0"/>
              <w:spacing w:line="240" w:lineRule="auto"/>
            </w:pPr>
          </w:p>
          <w:p w:rsidR="00951AB2" w:rsidRDefault="0040420E">
            <w:pPr>
              <w:widowControl w:val="0"/>
              <w:spacing w:line="240" w:lineRule="auto"/>
            </w:pPr>
            <w:r>
              <w:rPr>
                <w:b/>
              </w:rPr>
              <w:t>Task Launch</w:t>
            </w:r>
            <w:r>
              <w:t>: Graphing the initial rectangle ABCD would be an appropriate launch for this task, and the teacher could do a quick diagnostic check to ensure all students graphed it correctly. Students will not discover the appropriate relationships without having the initial graph correct, so using this as a launch will activate the students’ minds for graphing and give all students access.</w:t>
            </w:r>
          </w:p>
          <w:p w:rsidR="00951AB2" w:rsidRDefault="00951AB2">
            <w:pPr>
              <w:widowControl w:val="0"/>
              <w:spacing w:line="240" w:lineRule="auto"/>
            </w:pPr>
          </w:p>
          <w:p w:rsidR="00951AB2" w:rsidRDefault="0040420E">
            <w:pPr>
              <w:widowControl w:val="0"/>
              <w:spacing w:line="240" w:lineRule="auto"/>
            </w:pPr>
            <w:r>
              <w:rPr>
                <w:b/>
              </w:rPr>
              <w:t>Directions</w:t>
            </w:r>
            <w:r>
              <w:t>:</w:t>
            </w:r>
          </w:p>
          <w:p w:rsidR="00951AB2" w:rsidRDefault="0040420E">
            <w:pPr>
              <w:widowControl w:val="0"/>
              <w:numPr>
                <w:ilvl w:val="0"/>
                <w:numId w:val="3"/>
              </w:numPr>
              <w:spacing w:line="240" w:lineRule="auto"/>
              <w:contextualSpacing/>
            </w:pPr>
            <w:r>
              <w:t xml:space="preserve">After the launch, a possible teaching method could be to have students work in pairs, with one partner completing the translation and </w:t>
            </w:r>
            <w:r>
              <w:lastRenderedPageBreak/>
              <w:t>the other completing the translation. Then, they could explain the processes to each other and compare answers, noting the differences between the similarity and congruence.</w:t>
            </w:r>
          </w:p>
          <w:p w:rsidR="00951AB2" w:rsidRDefault="0040420E">
            <w:pPr>
              <w:widowControl w:val="0"/>
              <w:numPr>
                <w:ilvl w:val="0"/>
                <w:numId w:val="3"/>
              </w:numPr>
              <w:spacing w:line="240" w:lineRule="auto"/>
              <w:contextualSpacing/>
            </w:pPr>
            <w:r>
              <w:t>The final question allows students to express their understanding of the concepts. This could be implemented as a “write-pair-share”; online discussion through Canvas, Google Classroom, or another forum; or as an exit ticket.</w:t>
            </w:r>
          </w:p>
          <w:p w:rsidR="00951AB2" w:rsidRDefault="00951AB2">
            <w:pPr>
              <w:widowControl w:val="0"/>
              <w:spacing w:line="240" w:lineRule="auto"/>
            </w:pPr>
          </w:p>
        </w:tc>
      </w:tr>
      <w:tr w:rsidR="00951AB2">
        <w:tc>
          <w:tcPr>
            <w:tcW w:w="13830" w:type="dxa"/>
            <w:gridSpan w:val="2"/>
            <w:tcMar>
              <w:top w:w="100" w:type="dxa"/>
              <w:left w:w="100" w:type="dxa"/>
              <w:bottom w:w="100" w:type="dxa"/>
              <w:right w:w="100" w:type="dxa"/>
            </w:tcMar>
          </w:tcPr>
          <w:p w:rsidR="00951AB2" w:rsidRDefault="0040420E">
            <w:pPr>
              <w:widowControl w:val="0"/>
              <w:spacing w:line="240" w:lineRule="auto"/>
            </w:pPr>
            <w:r>
              <w:rPr>
                <w:b/>
              </w:rPr>
              <w:lastRenderedPageBreak/>
              <w:t>Strategies students may use:</w:t>
            </w:r>
            <w:r>
              <w:t xml:space="preserve"> Partner work (each partner performs one transformation to compare by discussion), Discovery Learning, Notice Wonder</w:t>
            </w:r>
          </w:p>
          <w:p w:rsidR="00951AB2" w:rsidRDefault="00951AB2">
            <w:pPr>
              <w:widowControl w:val="0"/>
              <w:spacing w:line="240" w:lineRule="auto"/>
              <w:rPr>
                <w:b/>
              </w:rPr>
            </w:pPr>
          </w:p>
          <w:tbl>
            <w:tblPr>
              <w:tblStyle w:val="a4"/>
              <w:tblW w:w="117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0"/>
              <w:gridCol w:w="6150"/>
            </w:tblGrid>
            <w:tr w:rsidR="00951AB2">
              <w:trPr>
                <w:trHeight w:val="540"/>
                <w:jc w:val="center"/>
              </w:trPr>
              <w:tc>
                <w:tcPr>
                  <w:tcW w:w="5550" w:type="dxa"/>
                  <w:shd w:val="clear" w:color="auto" w:fill="auto"/>
                  <w:tcMar>
                    <w:top w:w="100" w:type="dxa"/>
                    <w:left w:w="100" w:type="dxa"/>
                    <w:bottom w:w="100" w:type="dxa"/>
                    <w:right w:w="100" w:type="dxa"/>
                  </w:tcMar>
                </w:tcPr>
                <w:p w:rsidR="00951AB2" w:rsidRDefault="00484668" w:rsidP="00484668">
                  <w:pPr>
                    <w:widowControl w:val="0"/>
                    <w:spacing w:line="240" w:lineRule="auto"/>
                    <w:rPr>
                      <w:b/>
                    </w:rPr>
                  </w:pPr>
                  <w:r>
                    <w:rPr>
                      <w:b/>
                    </w:rPr>
                    <w:t>Possible Concept</w:t>
                  </w:r>
                  <w:r w:rsidR="0040420E">
                    <w:rPr>
                      <w:b/>
                    </w:rPr>
                    <w:t>ions</w:t>
                  </w:r>
                </w:p>
              </w:tc>
              <w:tc>
                <w:tcPr>
                  <w:tcW w:w="6150" w:type="dxa"/>
                  <w:shd w:val="clear" w:color="auto" w:fill="auto"/>
                  <w:tcMar>
                    <w:top w:w="100" w:type="dxa"/>
                    <w:left w:w="100" w:type="dxa"/>
                    <w:bottom w:w="100" w:type="dxa"/>
                    <w:right w:w="100" w:type="dxa"/>
                  </w:tcMar>
                </w:tcPr>
                <w:p w:rsidR="00951AB2" w:rsidRDefault="0040420E">
                  <w:pPr>
                    <w:widowControl w:val="0"/>
                    <w:spacing w:line="240" w:lineRule="auto"/>
                    <w:rPr>
                      <w:b/>
                    </w:rPr>
                  </w:pPr>
                  <w:r>
                    <w:rPr>
                      <w:b/>
                    </w:rPr>
                    <w:t>Potential Follow-Up Questions from Teacher</w:t>
                  </w:r>
                </w:p>
              </w:tc>
            </w:tr>
            <w:tr w:rsidR="00951AB2">
              <w:trPr>
                <w:trHeight w:val="540"/>
                <w:jc w:val="center"/>
              </w:trPr>
              <w:tc>
                <w:tcPr>
                  <w:tcW w:w="5550" w:type="dxa"/>
                  <w:shd w:val="clear" w:color="auto" w:fill="auto"/>
                  <w:tcMar>
                    <w:top w:w="100" w:type="dxa"/>
                    <w:left w:w="100" w:type="dxa"/>
                    <w:bottom w:w="100" w:type="dxa"/>
                    <w:right w:w="100" w:type="dxa"/>
                  </w:tcMar>
                </w:tcPr>
                <w:p w:rsidR="00951AB2" w:rsidRDefault="0040420E">
                  <w:pPr>
                    <w:widowControl w:val="0"/>
                    <w:spacing w:line="240" w:lineRule="auto"/>
                  </w:pPr>
                  <w:r>
                    <w:t>Using incorrect operations for dilations</w:t>
                  </w:r>
                </w:p>
              </w:tc>
              <w:tc>
                <w:tcPr>
                  <w:tcW w:w="6150" w:type="dxa"/>
                  <w:shd w:val="clear" w:color="auto" w:fill="auto"/>
                  <w:tcMar>
                    <w:top w:w="100" w:type="dxa"/>
                    <w:left w:w="100" w:type="dxa"/>
                    <w:bottom w:w="100" w:type="dxa"/>
                    <w:right w:w="100" w:type="dxa"/>
                  </w:tcMar>
                </w:tcPr>
                <w:p w:rsidR="00951AB2" w:rsidRDefault="0040420E">
                  <w:pPr>
                    <w:widowControl w:val="0"/>
                    <w:numPr>
                      <w:ilvl w:val="0"/>
                      <w:numId w:val="11"/>
                    </w:numPr>
                    <w:spacing w:line="240" w:lineRule="auto"/>
                    <w:contextualSpacing/>
                  </w:pPr>
                  <w:r>
                    <w:t>How does dilation differ from translation?</w:t>
                  </w:r>
                </w:p>
                <w:p w:rsidR="00951AB2" w:rsidRDefault="0040420E">
                  <w:pPr>
                    <w:widowControl w:val="0"/>
                    <w:numPr>
                      <w:ilvl w:val="0"/>
                      <w:numId w:val="11"/>
                    </w:numPr>
                    <w:spacing w:line="240" w:lineRule="auto"/>
                    <w:contextualSpacing/>
                  </w:pPr>
                  <w:r>
                    <w:t>What do you notice about how shapes look after a dilation transformation?</w:t>
                  </w:r>
                </w:p>
              </w:tc>
            </w:tr>
            <w:tr w:rsidR="00951AB2">
              <w:trPr>
                <w:trHeight w:val="540"/>
                <w:jc w:val="center"/>
              </w:trPr>
              <w:tc>
                <w:tcPr>
                  <w:tcW w:w="5550" w:type="dxa"/>
                  <w:shd w:val="clear" w:color="auto" w:fill="auto"/>
                  <w:tcMar>
                    <w:top w:w="100" w:type="dxa"/>
                    <w:left w:w="100" w:type="dxa"/>
                    <w:bottom w:w="100" w:type="dxa"/>
                    <w:right w:w="100" w:type="dxa"/>
                  </w:tcMar>
                </w:tcPr>
                <w:p w:rsidR="00951AB2" w:rsidRDefault="0040420E">
                  <w:pPr>
                    <w:widowControl w:val="0"/>
                    <w:spacing w:line="240" w:lineRule="auto"/>
                  </w:pPr>
                  <w:r>
                    <w:t>Incorrect signs when translating shapes (i.e. mistaking left for positive)</w:t>
                  </w:r>
                </w:p>
              </w:tc>
              <w:tc>
                <w:tcPr>
                  <w:tcW w:w="6150" w:type="dxa"/>
                  <w:shd w:val="clear" w:color="auto" w:fill="auto"/>
                  <w:tcMar>
                    <w:top w:w="100" w:type="dxa"/>
                    <w:left w:w="100" w:type="dxa"/>
                    <w:bottom w:w="100" w:type="dxa"/>
                    <w:right w:w="100" w:type="dxa"/>
                  </w:tcMar>
                </w:tcPr>
                <w:p w:rsidR="00951AB2" w:rsidRDefault="0040420E">
                  <w:pPr>
                    <w:widowControl w:val="0"/>
                    <w:numPr>
                      <w:ilvl w:val="0"/>
                      <w:numId w:val="8"/>
                    </w:numPr>
                    <w:spacing w:line="240" w:lineRule="auto"/>
                    <w:contextualSpacing/>
                  </w:pPr>
                  <w:r>
                    <w:t>On a number line, where are negative numbers located?</w:t>
                  </w:r>
                </w:p>
                <w:p w:rsidR="00951AB2" w:rsidRDefault="0040420E">
                  <w:pPr>
                    <w:widowControl w:val="0"/>
                    <w:numPr>
                      <w:ilvl w:val="0"/>
                      <w:numId w:val="8"/>
                    </w:numPr>
                    <w:spacing w:line="240" w:lineRule="auto"/>
                    <w:contextualSpacing/>
                  </w:pPr>
                  <w:r>
                    <w:t>On a thermometer, where are the negative degrees?</w:t>
                  </w:r>
                </w:p>
              </w:tc>
            </w:tr>
            <w:tr w:rsidR="00951AB2">
              <w:trPr>
                <w:trHeight w:val="540"/>
                <w:jc w:val="center"/>
              </w:trPr>
              <w:tc>
                <w:tcPr>
                  <w:tcW w:w="5550" w:type="dxa"/>
                  <w:shd w:val="clear" w:color="auto" w:fill="auto"/>
                  <w:tcMar>
                    <w:top w:w="100" w:type="dxa"/>
                    <w:left w:w="100" w:type="dxa"/>
                    <w:bottom w:w="100" w:type="dxa"/>
                    <w:right w:w="100" w:type="dxa"/>
                  </w:tcMar>
                </w:tcPr>
                <w:p w:rsidR="00951AB2" w:rsidRDefault="0040420E">
                  <w:pPr>
                    <w:widowControl w:val="0"/>
                    <w:spacing w:line="240" w:lineRule="auto"/>
                  </w:pPr>
                  <w:r>
                    <w:t>Recognizing patterns for perimeter and applying them to area in the table without performing calculations</w:t>
                  </w:r>
                </w:p>
              </w:tc>
              <w:tc>
                <w:tcPr>
                  <w:tcW w:w="6150" w:type="dxa"/>
                  <w:shd w:val="clear" w:color="auto" w:fill="auto"/>
                  <w:tcMar>
                    <w:top w:w="100" w:type="dxa"/>
                    <w:left w:w="100" w:type="dxa"/>
                    <w:bottom w:w="100" w:type="dxa"/>
                    <w:right w:w="100" w:type="dxa"/>
                  </w:tcMar>
                </w:tcPr>
                <w:p w:rsidR="00951AB2" w:rsidRDefault="0040420E">
                  <w:pPr>
                    <w:widowControl w:val="0"/>
                    <w:numPr>
                      <w:ilvl w:val="0"/>
                      <w:numId w:val="10"/>
                    </w:numPr>
                    <w:spacing w:line="240" w:lineRule="auto"/>
                    <w:contextualSpacing/>
                  </w:pPr>
                  <w:r>
                    <w:t>Great job finding patterns! Can you verify that the patterns apply for area as well as perimeter?</w:t>
                  </w:r>
                </w:p>
              </w:tc>
            </w:tr>
            <w:tr w:rsidR="00951AB2">
              <w:trPr>
                <w:trHeight w:val="540"/>
                <w:jc w:val="center"/>
              </w:trPr>
              <w:tc>
                <w:tcPr>
                  <w:tcW w:w="5550" w:type="dxa"/>
                  <w:shd w:val="clear" w:color="auto" w:fill="auto"/>
                  <w:tcMar>
                    <w:top w:w="100" w:type="dxa"/>
                    <w:left w:w="100" w:type="dxa"/>
                    <w:bottom w:w="100" w:type="dxa"/>
                    <w:right w:w="100" w:type="dxa"/>
                  </w:tcMar>
                </w:tcPr>
                <w:p w:rsidR="00951AB2" w:rsidRDefault="0040420E">
                  <w:pPr>
                    <w:widowControl w:val="0"/>
                    <w:spacing w:line="240" w:lineRule="auto"/>
                  </w:pPr>
                  <w:r>
                    <w:t>Confusing definitions of congruence and similarity</w:t>
                  </w:r>
                </w:p>
              </w:tc>
              <w:tc>
                <w:tcPr>
                  <w:tcW w:w="6150" w:type="dxa"/>
                  <w:shd w:val="clear" w:color="auto" w:fill="auto"/>
                  <w:tcMar>
                    <w:top w:w="100" w:type="dxa"/>
                    <w:left w:w="100" w:type="dxa"/>
                    <w:bottom w:w="100" w:type="dxa"/>
                    <w:right w:w="100" w:type="dxa"/>
                  </w:tcMar>
                </w:tcPr>
                <w:p w:rsidR="00951AB2" w:rsidRDefault="0040420E">
                  <w:pPr>
                    <w:widowControl w:val="0"/>
                    <w:numPr>
                      <w:ilvl w:val="0"/>
                      <w:numId w:val="7"/>
                    </w:numPr>
                    <w:spacing w:line="240" w:lineRule="auto"/>
                    <w:contextualSpacing/>
                  </w:pPr>
                  <w:r>
                    <w:t>What does similar mean in everyday life?</w:t>
                  </w:r>
                </w:p>
              </w:tc>
            </w:tr>
          </w:tbl>
          <w:p w:rsidR="00951AB2" w:rsidRDefault="00951AB2">
            <w:pPr>
              <w:widowControl w:val="0"/>
              <w:spacing w:line="240" w:lineRule="auto"/>
              <w:rPr>
                <w:b/>
              </w:rPr>
            </w:pPr>
          </w:p>
        </w:tc>
      </w:tr>
    </w:tbl>
    <w:p w:rsidR="00951AB2" w:rsidRDefault="00951AB2"/>
    <w:p w:rsidR="00951AB2" w:rsidRDefault="0040420E">
      <w:r>
        <w:rPr>
          <w:b/>
        </w:rPr>
        <w:t xml:space="preserve">Student task sheets begin on next page. </w:t>
      </w:r>
    </w:p>
    <w:p w:rsidR="00951AB2" w:rsidRDefault="00951AB2"/>
    <w:p w:rsidR="00951AB2" w:rsidRDefault="00951AB2"/>
    <w:p w:rsidR="00951AB2" w:rsidRDefault="00951AB2"/>
    <w:p w:rsidR="00951AB2" w:rsidRDefault="00951AB2"/>
    <w:p w:rsidR="00951AB2" w:rsidRDefault="00951AB2"/>
    <w:p w:rsidR="00951AB2" w:rsidRDefault="00951AB2"/>
    <w:p w:rsidR="00951AB2" w:rsidRDefault="00951AB2"/>
    <w:p w:rsidR="00951AB2" w:rsidRDefault="00951AB2"/>
    <w:p w:rsidR="00951AB2" w:rsidRDefault="00951AB2"/>
    <w:p w:rsidR="00951AB2" w:rsidRDefault="00951AB2"/>
    <w:p w:rsidR="00951AB2" w:rsidRDefault="00951AB2"/>
    <w:p w:rsidR="00951AB2" w:rsidRDefault="0040420E">
      <w:pPr>
        <w:jc w:val="center"/>
        <w:rPr>
          <w:rFonts w:ascii="Comic Sans MS" w:eastAsia="Comic Sans MS" w:hAnsi="Comic Sans MS" w:cs="Comic Sans MS"/>
          <w:b/>
          <w:sz w:val="32"/>
          <w:szCs w:val="32"/>
        </w:rPr>
      </w:pPr>
      <w:r>
        <w:rPr>
          <w:rFonts w:ascii="Comic Sans MS" w:eastAsia="Comic Sans MS" w:hAnsi="Comic Sans MS" w:cs="Comic Sans MS"/>
          <w:b/>
          <w:sz w:val="32"/>
          <w:szCs w:val="32"/>
        </w:rPr>
        <w:t>Similarity Task - Dilation on the Plane</w:t>
      </w:r>
    </w:p>
    <w:p w:rsidR="00951AB2" w:rsidRDefault="0040420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On the graph below, graph rectangle ABCD with A(3, 4), B(-1, 4), C(-1, -2), and D(3, -2).</w:t>
      </w:r>
    </w:p>
    <w:p w:rsidR="00951AB2" w:rsidRDefault="0040420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51AB2" w:rsidRDefault="0040420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noProof/>
          <w:sz w:val="24"/>
          <w:szCs w:val="24"/>
          <w:lang w:val="en-US"/>
        </w:rPr>
        <w:drawing>
          <wp:inline distT="114300" distB="114300" distL="114300" distR="114300">
            <wp:extent cx="4610100" cy="459105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4610100" cy="4591050"/>
                    </a:xfrm>
                    <a:prstGeom prst="rect">
                      <a:avLst/>
                    </a:prstGeom>
                    <a:ln/>
                  </pic:spPr>
                </pic:pic>
              </a:graphicData>
            </a:graphic>
          </wp:inline>
        </w:drawing>
      </w:r>
    </w:p>
    <w:p w:rsidR="00951AB2" w:rsidRDefault="0040420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51AB2" w:rsidRDefault="0040420E" w:rsidP="00195D85">
      <w:pPr>
        <w:ind w:left="270" w:hanging="27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On the same graph in a different color, </w:t>
      </w:r>
      <w:r w:rsidR="00274E64">
        <w:rPr>
          <w:rFonts w:ascii="Times New Roman" w:eastAsia="Times New Roman" w:hAnsi="Times New Roman" w:cs="Times New Roman"/>
          <w:b/>
          <w:sz w:val="24"/>
          <w:szCs w:val="24"/>
        </w:rPr>
        <w:t xml:space="preserve">use the origin as the center to </w:t>
      </w:r>
      <w:r>
        <w:rPr>
          <w:rFonts w:ascii="Times New Roman" w:eastAsia="Times New Roman" w:hAnsi="Times New Roman" w:cs="Times New Roman"/>
          <w:b/>
          <w:sz w:val="24"/>
          <w:szCs w:val="24"/>
        </w:rPr>
        <w:t xml:space="preserve">dilate ABCD by a scale factor of 2 </w:t>
      </w:r>
      <w:r w:rsidR="00274E64">
        <w:rPr>
          <w:rFonts w:ascii="Times New Roman" w:eastAsia="Times New Roman" w:hAnsi="Times New Roman" w:cs="Times New Roman"/>
          <w:b/>
          <w:sz w:val="24"/>
          <w:szCs w:val="24"/>
        </w:rPr>
        <w:t>and</w:t>
      </w:r>
      <w:r>
        <w:rPr>
          <w:rFonts w:ascii="Times New Roman" w:eastAsia="Times New Roman" w:hAnsi="Times New Roman" w:cs="Times New Roman"/>
          <w:b/>
          <w:sz w:val="24"/>
          <w:szCs w:val="24"/>
        </w:rPr>
        <w:t xml:space="preserve"> create A’B’C’D’. Label the new coordinates.</w:t>
      </w:r>
    </w:p>
    <w:p w:rsidR="00951AB2" w:rsidRDefault="0040420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51AB2" w:rsidRDefault="00951AB2">
      <w:pPr>
        <w:rPr>
          <w:rFonts w:ascii="Times New Roman" w:eastAsia="Times New Roman" w:hAnsi="Times New Roman" w:cs="Times New Roman"/>
          <w:b/>
          <w:sz w:val="24"/>
          <w:szCs w:val="24"/>
        </w:rPr>
      </w:pPr>
    </w:p>
    <w:p w:rsidR="00803EEF" w:rsidRDefault="00803EEF">
      <w:pPr>
        <w:rPr>
          <w:rFonts w:ascii="Times New Roman" w:eastAsia="Times New Roman" w:hAnsi="Times New Roman" w:cs="Times New Roman"/>
          <w:b/>
          <w:sz w:val="24"/>
          <w:szCs w:val="24"/>
        </w:rPr>
      </w:pPr>
    </w:p>
    <w:p w:rsidR="00951AB2" w:rsidRDefault="0040420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On the same graph in a different color, translate A’B’C’D’ down 5 units and left 3 units to create A’’B’’C’’D’’. Label the new coordinates.</w:t>
      </w:r>
    </w:p>
    <w:p w:rsidR="00951AB2" w:rsidRDefault="0040420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803EEF" w:rsidRDefault="00803EEF">
      <w:pPr>
        <w:rPr>
          <w:rFonts w:ascii="Times New Roman" w:eastAsia="Times New Roman" w:hAnsi="Times New Roman" w:cs="Times New Roman"/>
          <w:b/>
          <w:sz w:val="24"/>
          <w:szCs w:val="24"/>
        </w:rPr>
      </w:pPr>
    </w:p>
    <w:p w:rsidR="00803EEF" w:rsidRDefault="00803EEF">
      <w:pPr>
        <w:rPr>
          <w:rFonts w:ascii="Times New Roman" w:eastAsia="Times New Roman" w:hAnsi="Times New Roman" w:cs="Times New Roman"/>
          <w:b/>
          <w:sz w:val="24"/>
          <w:szCs w:val="24"/>
        </w:rPr>
      </w:pPr>
    </w:p>
    <w:p w:rsidR="00803EEF" w:rsidRDefault="00803EEF">
      <w:pPr>
        <w:rPr>
          <w:rFonts w:ascii="Times New Roman" w:eastAsia="Times New Roman" w:hAnsi="Times New Roman" w:cs="Times New Roman"/>
          <w:b/>
          <w:sz w:val="24"/>
          <w:szCs w:val="24"/>
        </w:rPr>
      </w:pPr>
    </w:p>
    <w:p w:rsidR="00951AB2" w:rsidRDefault="0040420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Calculate the length, width, perimeter, and area of each rectangle.</w:t>
      </w:r>
    </w:p>
    <w:p w:rsidR="00195D85" w:rsidRDefault="00195D85">
      <w:pPr>
        <w:rPr>
          <w:rFonts w:ascii="Times New Roman" w:eastAsia="Times New Roman" w:hAnsi="Times New Roman" w:cs="Times New Roman"/>
          <w:b/>
          <w:sz w:val="24"/>
          <w:szCs w:val="24"/>
        </w:rPr>
      </w:pPr>
    </w:p>
    <w:tbl>
      <w:tblPr>
        <w:tblStyle w:val="a5"/>
        <w:tblW w:w="1381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95"/>
        <w:gridCol w:w="2955"/>
        <w:gridCol w:w="2955"/>
        <w:gridCol w:w="2955"/>
        <w:gridCol w:w="2955"/>
      </w:tblGrid>
      <w:tr w:rsidR="00951AB2">
        <w:trPr>
          <w:trHeight w:val="500"/>
        </w:trPr>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1AB2" w:rsidRDefault="0040420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29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51AB2" w:rsidRDefault="0040420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Length</w:t>
            </w:r>
          </w:p>
        </w:tc>
        <w:tc>
          <w:tcPr>
            <w:tcW w:w="29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51AB2" w:rsidRDefault="0040420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Width</w:t>
            </w:r>
          </w:p>
        </w:tc>
        <w:tc>
          <w:tcPr>
            <w:tcW w:w="29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51AB2" w:rsidRDefault="0040420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Perimeter</w:t>
            </w:r>
          </w:p>
        </w:tc>
        <w:tc>
          <w:tcPr>
            <w:tcW w:w="29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51AB2" w:rsidRDefault="0040420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Area</w:t>
            </w:r>
          </w:p>
        </w:tc>
      </w:tr>
      <w:tr w:rsidR="00951AB2">
        <w:trPr>
          <w:trHeight w:val="500"/>
        </w:trPr>
        <w:tc>
          <w:tcPr>
            <w:tcW w:w="19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51AB2" w:rsidRDefault="0040420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ABCD</w:t>
            </w:r>
          </w:p>
        </w:tc>
        <w:tc>
          <w:tcPr>
            <w:tcW w:w="2955" w:type="dxa"/>
            <w:tcBorders>
              <w:bottom w:val="single" w:sz="8" w:space="0" w:color="000000"/>
              <w:right w:val="single" w:sz="8" w:space="0" w:color="000000"/>
            </w:tcBorders>
            <w:tcMar>
              <w:top w:w="100" w:type="dxa"/>
              <w:left w:w="100" w:type="dxa"/>
              <w:bottom w:w="100" w:type="dxa"/>
              <w:right w:w="100" w:type="dxa"/>
            </w:tcMar>
          </w:tcPr>
          <w:p w:rsidR="00951AB2" w:rsidRDefault="0040420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2955" w:type="dxa"/>
            <w:tcBorders>
              <w:bottom w:val="single" w:sz="8" w:space="0" w:color="000000"/>
              <w:right w:val="single" w:sz="8" w:space="0" w:color="000000"/>
            </w:tcBorders>
            <w:tcMar>
              <w:top w:w="100" w:type="dxa"/>
              <w:left w:w="100" w:type="dxa"/>
              <w:bottom w:w="100" w:type="dxa"/>
              <w:right w:w="100" w:type="dxa"/>
            </w:tcMar>
          </w:tcPr>
          <w:p w:rsidR="00951AB2" w:rsidRDefault="0040420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2955" w:type="dxa"/>
            <w:tcBorders>
              <w:bottom w:val="single" w:sz="8" w:space="0" w:color="000000"/>
              <w:right w:val="single" w:sz="8" w:space="0" w:color="000000"/>
            </w:tcBorders>
            <w:tcMar>
              <w:top w:w="100" w:type="dxa"/>
              <w:left w:w="100" w:type="dxa"/>
              <w:bottom w:w="100" w:type="dxa"/>
              <w:right w:w="100" w:type="dxa"/>
            </w:tcMar>
          </w:tcPr>
          <w:p w:rsidR="00951AB2" w:rsidRDefault="0040420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2955" w:type="dxa"/>
            <w:tcBorders>
              <w:bottom w:val="single" w:sz="8" w:space="0" w:color="000000"/>
              <w:right w:val="single" w:sz="8" w:space="0" w:color="000000"/>
            </w:tcBorders>
            <w:tcMar>
              <w:top w:w="100" w:type="dxa"/>
              <w:left w:w="100" w:type="dxa"/>
              <w:bottom w:w="100" w:type="dxa"/>
              <w:right w:w="100" w:type="dxa"/>
            </w:tcMar>
          </w:tcPr>
          <w:p w:rsidR="00951AB2" w:rsidRDefault="0040420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951AB2">
        <w:trPr>
          <w:trHeight w:val="500"/>
        </w:trPr>
        <w:tc>
          <w:tcPr>
            <w:tcW w:w="19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51AB2" w:rsidRDefault="0040420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A’B’C’D’</w:t>
            </w:r>
          </w:p>
        </w:tc>
        <w:tc>
          <w:tcPr>
            <w:tcW w:w="2955" w:type="dxa"/>
            <w:tcBorders>
              <w:bottom w:val="single" w:sz="8" w:space="0" w:color="000000"/>
              <w:right w:val="single" w:sz="8" w:space="0" w:color="000000"/>
            </w:tcBorders>
            <w:tcMar>
              <w:top w:w="100" w:type="dxa"/>
              <w:left w:w="100" w:type="dxa"/>
              <w:bottom w:w="100" w:type="dxa"/>
              <w:right w:w="100" w:type="dxa"/>
            </w:tcMar>
          </w:tcPr>
          <w:p w:rsidR="00951AB2" w:rsidRDefault="0040420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2955" w:type="dxa"/>
            <w:tcBorders>
              <w:bottom w:val="single" w:sz="8" w:space="0" w:color="000000"/>
              <w:right w:val="single" w:sz="8" w:space="0" w:color="000000"/>
            </w:tcBorders>
            <w:tcMar>
              <w:top w:w="100" w:type="dxa"/>
              <w:left w:w="100" w:type="dxa"/>
              <w:bottom w:w="100" w:type="dxa"/>
              <w:right w:w="100" w:type="dxa"/>
            </w:tcMar>
          </w:tcPr>
          <w:p w:rsidR="00951AB2" w:rsidRDefault="0040420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2955" w:type="dxa"/>
            <w:tcBorders>
              <w:bottom w:val="single" w:sz="8" w:space="0" w:color="000000"/>
              <w:right w:val="single" w:sz="8" w:space="0" w:color="000000"/>
            </w:tcBorders>
            <w:tcMar>
              <w:top w:w="100" w:type="dxa"/>
              <w:left w:w="100" w:type="dxa"/>
              <w:bottom w:w="100" w:type="dxa"/>
              <w:right w:w="100" w:type="dxa"/>
            </w:tcMar>
          </w:tcPr>
          <w:p w:rsidR="00951AB2" w:rsidRDefault="0040420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2955" w:type="dxa"/>
            <w:tcBorders>
              <w:bottom w:val="single" w:sz="8" w:space="0" w:color="000000"/>
              <w:right w:val="single" w:sz="8" w:space="0" w:color="000000"/>
            </w:tcBorders>
            <w:tcMar>
              <w:top w:w="100" w:type="dxa"/>
              <w:left w:w="100" w:type="dxa"/>
              <w:bottom w:w="100" w:type="dxa"/>
              <w:right w:w="100" w:type="dxa"/>
            </w:tcMar>
          </w:tcPr>
          <w:p w:rsidR="00951AB2" w:rsidRDefault="0040420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951AB2">
        <w:trPr>
          <w:trHeight w:val="500"/>
        </w:trPr>
        <w:tc>
          <w:tcPr>
            <w:tcW w:w="19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51AB2" w:rsidRDefault="0040420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A’’B’’C’’D’’</w:t>
            </w:r>
          </w:p>
        </w:tc>
        <w:tc>
          <w:tcPr>
            <w:tcW w:w="2955" w:type="dxa"/>
            <w:tcBorders>
              <w:bottom w:val="single" w:sz="8" w:space="0" w:color="000000"/>
              <w:right w:val="single" w:sz="8" w:space="0" w:color="000000"/>
            </w:tcBorders>
            <w:tcMar>
              <w:top w:w="100" w:type="dxa"/>
              <w:left w:w="100" w:type="dxa"/>
              <w:bottom w:w="100" w:type="dxa"/>
              <w:right w:w="100" w:type="dxa"/>
            </w:tcMar>
          </w:tcPr>
          <w:p w:rsidR="00951AB2" w:rsidRDefault="0040420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2955" w:type="dxa"/>
            <w:tcBorders>
              <w:bottom w:val="single" w:sz="8" w:space="0" w:color="000000"/>
              <w:right w:val="single" w:sz="8" w:space="0" w:color="000000"/>
            </w:tcBorders>
            <w:tcMar>
              <w:top w:w="100" w:type="dxa"/>
              <w:left w:w="100" w:type="dxa"/>
              <w:bottom w:w="100" w:type="dxa"/>
              <w:right w:w="100" w:type="dxa"/>
            </w:tcMar>
          </w:tcPr>
          <w:p w:rsidR="00951AB2" w:rsidRDefault="0040420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2955" w:type="dxa"/>
            <w:tcBorders>
              <w:bottom w:val="single" w:sz="8" w:space="0" w:color="000000"/>
              <w:right w:val="single" w:sz="8" w:space="0" w:color="000000"/>
            </w:tcBorders>
            <w:tcMar>
              <w:top w:w="100" w:type="dxa"/>
              <w:left w:w="100" w:type="dxa"/>
              <w:bottom w:w="100" w:type="dxa"/>
              <w:right w:w="100" w:type="dxa"/>
            </w:tcMar>
          </w:tcPr>
          <w:p w:rsidR="00951AB2" w:rsidRDefault="0040420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2955" w:type="dxa"/>
            <w:tcBorders>
              <w:bottom w:val="single" w:sz="8" w:space="0" w:color="000000"/>
              <w:right w:val="single" w:sz="8" w:space="0" w:color="000000"/>
            </w:tcBorders>
            <w:tcMar>
              <w:top w:w="100" w:type="dxa"/>
              <w:left w:w="100" w:type="dxa"/>
              <w:bottom w:w="100" w:type="dxa"/>
              <w:right w:w="100" w:type="dxa"/>
            </w:tcMar>
          </w:tcPr>
          <w:p w:rsidR="00951AB2" w:rsidRDefault="0040420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bl>
    <w:p w:rsidR="00951AB2" w:rsidRDefault="0040420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51AB2" w:rsidRDefault="0040420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w:t>
      </w:r>
      <w:r w:rsidR="00803EEF">
        <w:rPr>
          <w:rFonts w:ascii="Times New Roman" w:eastAsia="Times New Roman" w:hAnsi="Times New Roman" w:cs="Times New Roman"/>
          <w:b/>
          <w:sz w:val="24"/>
          <w:szCs w:val="24"/>
        </w:rPr>
        <w:t>What did you notice from your table? Make a conjecture about your data and try to determine whether it is always true.</w:t>
      </w:r>
    </w:p>
    <w:p w:rsidR="00951AB2" w:rsidRDefault="00951AB2"/>
    <w:p w:rsidR="00951AB2" w:rsidRDefault="00951AB2"/>
    <w:p w:rsidR="00951AB2" w:rsidRDefault="00951AB2"/>
    <w:p w:rsidR="00951AB2" w:rsidRDefault="00951AB2"/>
    <w:p w:rsidR="00951AB2" w:rsidRDefault="00951AB2"/>
    <w:p w:rsidR="00951AB2" w:rsidRDefault="00951AB2">
      <w:bookmarkStart w:id="0" w:name="_GoBack"/>
      <w:bookmarkEnd w:id="0"/>
    </w:p>
    <w:p w:rsidR="00951AB2" w:rsidRDefault="00951AB2"/>
    <w:p w:rsidR="00951AB2" w:rsidRDefault="00951AB2"/>
    <w:p w:rsidR="00951AB2" w:rsidRDefault="00951AB2"/>
    <w:p w:rsidR="00951AB2" w:rsidRDefault="00951AB2"/>
    <w:p w:rsidR="00951AB2" w:rsidRDefault="00951AB2"/>
    <w:p w:rsidR="00951AB2" w:rsidRDefault="00951AB2"/>
    <w:p w:rsidR="00951AB2" w:rsidRDefault="00951AB2"/>
    <w:sectPr w:rsidR="00951AB2">
      <w:headerReference w:type="default" r:id="rId14"/>
      <w:footerReference w:type="default" r:id="rId15"/>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820" w:rsidRDefault="004D2820">
      <w:pPr>
        <w:spacing w:line="240" w:lineRule="auto"/>
      </w:pPr>
      <w:r>
        <w:separator/>
      </w:r>
    </w:p>
  </w:endnote>
  <w:endnote w:type="continuationSeparator" w:id="0">
    <w:p w:rsidR="004D2820" w:rsidRDefault="004D28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AB2" w:rsidRPr="00612691" w:rsidRDefault="00612691" w:rsidP="00612691">
    <w:pPr>
      <w:tabs>
        <w:tab w:val="left" w:pos="4320"/>
        <w:tab w:val="left" w:pos="10800"/>
      </w:tabs>
      <w:rPr>
        <w:sz w:val="18"/>
      </w:rPr>
    </w:pPr>
    <w:r w:rsidRPr="00612691">
      <w:rPr>
        <w:sz w:val="18"/>
      </w:rPr>
      <w:t>8th Grade</w:t>
    </w:r>
    <w:r w:rsidRPr="00612691">
      <w:rPr>
        <w:sz w:val="18"/>
      </w:rPr>
      <w:tab/>
      <w:t>Provided by NC2ML and Tools for Teachers</w:t>
    </w:r>
    <w:r w:rsidRPr="00612691">
      <w:rPr>
        <w:sz w:val="18"/>
      </w:rPr>
      <w:tab/>
      <w:t>Last Modified 2018</w:t>
    </w:r>
  </w:p>
  <w:p w:rsidR="00951AB2" w:rsidRDefault="00951AB2">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820" w:rsidRDefault="004D2820">
      <w:pPr>
        <w:spacing w:line="240" w:lineRule="auto"/>
      </w:pPr>
      <w:r>
        <w:separator/>
      </w:r>
    </w:p>
  </w:footnote>
  <w:footnote w:type="continuationSeparator" w:id="0">
    <w:p w:rsidR="004D2820" w:rsidRDefault="004D28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691" w:rsidRDefault="00612691">
    <w:pPr>
      <w:jc w:val="right"/>
    </w:pPr>
  </w:p>
  <w:p w:rsidR="00951AB2" w:rsidRDefault="0040420E">
    <w:pPr>
      <w:jc w:val="right"/>
    </w:pPr>
    <w:r>
      <w:fldChar w:fldCharType="begin"/>
    </w:r>
    <w:r>
      <w:instrText>PAGE</w:instrText>
    </w:r>
    <w:r>
      <w:fldChar w:fldCharType="separate"/>
    </w:r>
    <w:r w:rsidR="00195D85">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F5885"/>
    <w:multiLevelType w:val="multilevel"/>
    <w:tmpl w:val="737CF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2F5AAB"/>
    <w:multiLevelType w:val="multilevel"/>
    <w:tmpl w:val="2B8C1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EF2C23"/>
    <w:multiLevelType w:val="multilevel"/>
    <w:tmpl w:val="076C2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A26DD7"/>
    <w:multiLevelType w:val="multilevel"/>
    <w:tmpl w:val="301AD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3727A8"/>
    <w:multiLevelType w:val="multilevel"/>
    <w:tmpl w:val="36326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3B08B2"/>
    <w:multiLevelType w:val="multilevel"/>
    <w:tmpl w:val="66A8D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FA7FBB"/>
    <w:multiLevelType w:val="multilevel"/>
    <w:tmpl w:val="12D6D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14551C6"/>
    <w:multiLevelType w:val="multilevel"/>
    <w:tmpl w:val="E4EE3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3904F97"/>
    <w:multiLevelType w:val="multilevel"/>
    <w:tmpl w:val="1910E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BB34EF3"/>
    <w:multiLevelType w:val="multilevel"/>
    <w:tmpl w:val="31C26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C163E01"/>
    <w:multiLevelType w:val="multilevel"/>
    <w:tmpl w:val="D9C27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0"/>
  </w:num>
  <w:num w:numId="8">
    <w:abstractNumId w:val="8"/>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AB2"/>
    <w:rsid w:val="00195D85"/>
    <w:rsid w:val="00274E64"/>
    <w:rsid w:val="0040420E"/>
    <w:rsid w:val="00484668"/>
    <w:rsid w:val="004D2820"/>
    <w:rsid w:val="00612691"/>
    <w:rsid w:val="007663DC"/>
    <w:rsid w:val="00803EEF"/>
    <w:rsid w:val="00951AB2"/>
    <w:rsid w:val="009D18F2"/>
    <w:rsid w:val="00A77469"/>
    <w:rsid w:val="00D45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C19C6"/>
  <w15:docId w15:val="{96F009A0-3DCB-4E7A-8D99-25BB5701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12691"/>
    <w:pPr>
      <w:tabs>
        <w:tab w:val="center" w:pos="4680"/>
        <w:tab w:val="right" w:pos="9360"/>
      </w:tabs>
      <w:spacing w:line="240" w:lineRule="auto"/>
    </w:pPr>
  </w:style>
  <w:style w:type="character" w:customStyle="1" w:styleId="HeaderChar">
    <w:name w:val="Header Char"/>
    <w:basedOn w:val="DefaultParagraphFont"/>
    <w:link w:val="Header"/>
    <w:uiPriority w:val="99"/>
    <w:rsid w:val="00612691"/>
  </w:style>
  <w:style w:type="paragraph" w:styleId="Footer">
    <w:name w:val="footer"/>
    <w:basedOn w:val="Normal"/>
    <w:link w:val="FooterChar"/>
    <w:uiPriority w:val="99"/>
    <w:unhideWhenUsed/>
    <w:rsid w:val="00612691"/>
    <w:pPr>
      <w:tabs>
        <w:tab w:val="center" w:pos="4680"/>
        <w:tab w:val="right" w:pos="9360"/>
      </w:tabs>
      <w:spacing w:line="240" w:lineRule="auto"/>
    </w:pPr>
  </w:style>
  <w:style w:type="character" w:customStyle="1" w:styleId="FooterChar">
    <w:name w:val="Footer Char"/>
    <w:basedOn w:val="DefaultParagraphFont"/>
    <w:link w:val="Footer"/>
    <w:uiPriority w:val="99"/>
    <w:rsid w:val="00612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drive.google.com/file/d/0B3p5h7v62YGgaHZDdUhrYkhwX2M/view?usp=sharing" TargetMode="External"/><Relationship Id="rId12" Type="http://schemas.openxmlformats.org/officeDocument/2006/relationships/hyperlink" Target="https://drive.google.com/open?id=1CHa6GTS9zmazrneyztwGiI5gGJGxt4l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open?id=1x1-r_s6csKO6ycSFd_qN5mLpWdSxlXW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illustrativemathematics.org/content-standards/8/G/A/4/tasks/185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1983</Words>
  <Characters>11306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Michelle</dc:creator>
  <cp:lastModifiedBy>Michelle Stephan</cp:lastModifiedBy>
  <cp:revision>4</cp:revision>
  <dcterms:created xsi:type="dcterms:W3CDTF">2018-07-20T21:52:00Z</dcterms:created>
  <dcterms:modified xsi:type="dcterms:W3CDTF">2018-07-20T21:54:00Z</dcterms:modified>
</cp:coreProperties>
</file>