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pPr w:leftFromText="180" w:rightFromText="180" w:vertAnchor="text" w:horzAnchor="margin" w:tblpY="-185"/>
        <w:tblW w:w="10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7630"/>
      </w:tblGrid>
      <w:tr w:rsidR="002920EF" w:rsidRPr="00E77BD5" w:rsidTr="002920EF">
        <w:trPr>
          <w:trHeight w:val="480"/>
        </w:trPr>
        <w:tc>
          <w:tcPr>
            <w:tcW w:w="10045" w:type="dxa"/>
            <w:gridSpan w:val="2"/>
            <w:shd w:val="clear" w:color="auto" w:fill="D9D9D9"/>
            <w:tcMar>
              <w:top w:w="100" w:type="dxa"/>
              <w:left w:w="100" w:type="dxa"/>
              <w:bottom w:w="100" w:type="dxa"/>
              <w:right w:w="100" w:type="dxa"/>
            </w:tcMar>
            <w:vAlign w:val="center"/>
          </w:tcPr>
          <w:p w:rsidR="002920EF" w:rsidRPr="00E77BD5" w:rsidRDefault="002920EF" w:rsidP="002920EF">
            <w:pPr>
              <w:widowControl w:val="0"/>
              <w:pBdr>
                <w:top w:val="nil"/>
                <w:left w:val="nil"/>
                <w:bottom w:val="nil"/>
                <w:right w:val="nil"/>
                <w:between w:val="nil"/>
              </w:pBdr>
              <w:spacing w:line="240" w:lineRule="auto"/>
              <w:jc w:val="center"/>
              <w:rPr>
                <w:b/>
              </w:rPr>
            </w:pPr>
            <w:r w:rsidRPr="00E77BD5">
              <w:rPr>
                <w:b/>
              </w:rPr>
              <w:t>Systems of Equations Task 1</w:t>
            </w:r>
          </w:p>
          <w:p w:rsidR="002920EF" w:rsidRPr="00E77BD5" w:rsidRDefault="002920EF" w:rsidP="002920EF">
            <w:pPr>
              <w:widowControl w:val="0"/>
              <w:pBdr>
                <w:top w:val="nil"/>
                <w:left w:val="nil"/>
                <w:bottom w:val="nil"/>
                <w:right w:val="nil"/>
                <w:between w:val="nil"/>
              </w:pBdr>
              <w:spacing w:line="240" w:lineRule="auto"/>
              <w:jc w:val="center"/>
              <w:rPr>
                <w:b/>
              </w:rPr>
            </w:pPr>
            <w:r w:rsidRPr="00E77BD5">
              <w:rPr>
                <w:b/>
              </w:rPr>
              <w:t>Desmos Polygraph:  Linear Systems</w:t>
            </w:r>
          </w:p>
        </w:tc>
      </w:tr>
      <w:tr w:rsidR="002920EF" w:rsidRPr="00E77BD5" w:rsidTr="002920EF">
        <w:tc>
          <w:tcPr>
            <w:tcW w:w="2415" w:type="dxa"/>
            <w:shd w:val="clear" w:color="auto" w:fill="EFEFEF"/>
            <w:tcMar>
              <w:top w:w="100" w:type="dxa"/>
              <w:left w:w="100" w:type="dxa"/>
              <w:bottom w:w="100" w:type="dxa"/>
              <w:right w:w="100" w:type="dxa"/>
            </w:tcMar>
            <w:vAlign w:val="center"/>
          </w:tcPr>
          <w:p w:rsidR="002920EF" w:rsidRPr="00E77BD5" w:rsidRDefault="002920EF" w:rsidP="002920EF">
            <w:pPr>
              <w:widowControl w:val="0"/>
              <w:pBdr>
                <w:top w:val="nil"/>
                <w:left w:val="nil"/>
                <w:bottom w:val="nil"/>
                <w:right w:val="nil"/>
                <w:between w:val="nil"/>
              </w:pBdr>
              <w:spacing w:line="240" w:lineRule="auto"/>
              <w:rPr>
                <w:b/>
              </w:rPr>
            </w:pPr>
            <w:r w:rsidRPr="00E77BD5">
              <w:rPr>
                <w:b/>
              </w:rPr>
              <w:t>Framework Cluster</w:t>
            </w:r>
          </w:p>
        </w:tc>
        <w:tc>
          <w:tcPr>
            <w:tcW w:w="7630" w:type="dxa"/>
            <w:shd w:val="clear" w:color="auto" w:fill="auto"/>
            <w:tcMar>
              <w:top w:w="100" w:type="dxa"/>
              <w:left w:w="100" w:type="dxa"/>
              <w:bottom w:w="100" w:type="dxa"/>
              <w:right w:w="100" w:type="dxa"/>
            </w:tcMar>
            <w:vAlign w:val="center"/>
          </w:tcPr>
          <w:p w:rsidR="002920EF" w:rsidRPr="00E77BD5" w:rsidRDefault="002920EF" w:rsidP="002920EF">
            <w:pPr>
              <w:widowControl w:val="0"/>
              <w:spacing w:line="240" w:lineRule="auto"/>
            </w:pPr>
            <w:r w:rsidRPr="00E77BD5">
              <w:t xml:space="preserve">Functional Reasoning/Systems </w:t>
            </w:r>
          </w:p>
        </w:tc>
      </w:tr>
      <w:tr w:rsidR="002920EF" w:rsidRPr="00E77BD5" w:rsidTr="002920EF">
        <w:tc>
          <w:tcPr>
            <w:tcW w:w="2415" w:type="dxa"/>
            <w:shd w:val="clear" w:color="auto" w:fill="EFEFEF"/>
            <w:tcMar>
              <w:top w:w="100" w:type="dxa"/>
              <w:left w:w="100" w:type="dxa"/>
              <w:bottom w:w="100" w:type="dxa"/>
              <w:right w:w="100" w:type="dxa"/>
            </w:tcMar>
            <w:vAlign w:val="center"/>
          </w:tcPr>
          <w:p w:rsidR="002920EF" w:rsidRPr="00E77BD5" w:rsidRDefault="002920EF" w:rsidP="002920EF">
            <w:pPr>
              <w:widowControl w:val="0"/>
              <w:pBdr>
                <w:top w:val="nil"/>
                <w:left w:val="nil"/>
                <w:bottom w:val="nil"/>
                <w:right w:val="nil"/>
                <w:between w:val="nil"/>
              </w:pBdr>
              <w:spacing w:line="240" w:lineRule="auto"/>
              <w:rPr>
                <w:b/>
              </w:rPr>
            </w:pPr>
            <w:r w:rsidRPr="00E77BD5">
              <w:rPr>
                <w:b/>
              </w:rPr>
              <w:t>Standard(s)</w:t>
            </w:r>
          </w:p>
        </w:tc>
        <w:tc>
          <w:tcPr>
            <w:tcW w:w="7630" w:type="dxa"/>
            <w:shd w:val="clear" w:color="auto" w:fill="auto"/>
            <w:tcMar>
              <w:top w:w="100" w:type="dxa"/>
              <w:left w:w="100" w:type="dxa"/>
              <w:bottom w:w="100" w:type="dxa"/>
              <w:right w:w="100" w:type="dxa"/>
            </w:tcMar>
            <w:vAlign w:val="center"/>
          </w:tcPr>
          <w:p w:rsidR="002920EF" w:rsidRPr="00E77BD5" w:rsidRDefault="002920EF" w:rsidP="002920EF">
            <w:pPr>
              <w:widowControl w:val="0"/>
              <w:spacing w:line="240" w:lineRule="auto"/>
              <w:rPr>
                <w:i/>
              </w:rPr>
            </w:pPr>
            <w:r w:rsidRPr="00E77BD5">
              <w:t xml:space="preserve">NC.8.EE.8  </w:t>
            </w:r>
            <w:r w:rsidRPr="00E77BD5">
              <w:rPr>
                <w:i/>
              </w:rPr>
              <w:t>Analyze and solve a system of two linear equations in two variables in slope-intercept form.</w:t>
            </w:r>
          </w:p>
          <w:p w:rsidR="002920EF" w:rsidRPr="005D6308" w:rsidRDefault="002920EF" w:rsidP="002920EF">
            <w:pPr>
              <w:widowControl w:val="0"/>
              <w:numPr>
                <w:ilvl w:val="0"/>
                <w:numId w:val="4"/>
              </w:numPr>
              <w:spacing w:line="240" w:lineRule="auto"/>
              <w:contextualSpacing/>
              <w:rPr>
                <w:i/>
                <w:strike/>
              </w:rPr>
            </w:pPr>
            <w:r w:rsidRPr="005D6308">
              <w:rPr>
                <w:i/>
                <w:strike/>
              </w:rPr>
              <w:t>Understand that solutions to a system of two linear equations correspond to the points of intersection of their graphs because the point of intersection satisfies both equations simultaneously.</w:t>
            </w:r>
          </w:p>
          <w:p w:rsidR="002920EF" w:rsidRPr="005D6308" w:rsidRDefault="002920EF" w:rsidP="002920EF">
            <w:pPr>
              <w:widowControl w:val="0"/>
              <w:numPr>
                <w:ilvl w:val="0"/>
                <w:numId w:val="4"/>
              </w:numPr>
              <w:spacing w:line="240" w:lineRule="auto"/>
              <w:contextualSpacing/>
              <w:rPr>
                <w:i/>
                <w:strike/>
              </w:rPr>
            </w:pPr>
            <w:r w:rsidRPr="005D6308">
              <w:rPr>
                <w:i/>
                <w:strike/>
              </w:rPr>
              <w:t>Solve real-world and mathematical problems leading to systems of linear equations by graphing the equations. Solve simple cases by inspection.</w:t>
            </w:r>
          </w:p>
          <w:p w:rsidR="002920EF" w:rsidRPr="00E77BD5" w:rsidRDefault="002920EF" w:rsidP="002920EF">
            <w:pPr>
              <w:widowControl w:val="0"/>
              <w:spacing w:line="240" w:lineRule="auto"/>
            </w:pPr>
          </w:p>
        </w:tc>
      </w:tr>
      <w:tr w:rsidR="002920EF" w:rsidRPr="00E77BD5" w:rsidTr="002920EF">
        <w:tc>
          <w:tcPr>
            <w:tcW w:w="2415" w:type="dxa"/>
            <w:shd w:val="clear" w:color="auto" w:fill="EFEFEF"/>
            <w:tcMar>
              <w:top w:w="100" w:type="dxa"/>
              <w:left w:w="100" w:type="dxa"/>
              <w:bottom w:w="100" w:type="dxa"/>
              <w:right w:w="100" w:type="dxa"/>
            </w:tcMar>
            <w:vAlign w:val="center"/>
          </w:tcPr>
          <w:p w:rsidR="002920EF" w:rsidRPr="00E77BD5" w:rsidRDefault="002920EF" w:rsidP="002920EF">
            <w:pPr>
              <w:widowControl w:val="0"/>
              <w:pBdr>
                <w:top w:val="nil"/>
                <w:left w:val="nil"/>
                <w:bottom w:val="nil"/>
                <w:right w:val="nil"/>
                <w:between w:val="nil"/>
              </w:pBdr>
              <w:spacing w:line="240" w:lineRule="auto"/>
              <w:rPr>
                <w:b/>
              </w:rPr>
            </w:pPr>
            <w:r w:rsidRPr="00E77BD5">
              <w:rPr>
                <w:b/>
              </w:rPr>
              <w:t>Materials/Links</w:t>
            </w:r>
          </w:p>
        </w:tc>
        <w:tc>
          <w:tcPr>
            <w:tcW w:w="7630" w:type="dxa"/>
            <w:shd w:val="clear" w:color="auto" w:fill="auto"/>
            <w:tcMar>
              <w:top w:w="100" w:type="dxa"/>
              <w:left w:w="100" w:type="dxa"/>
              <w:bottom w:w="100" w:type="dxa"/>
              <w:right w:w="100" w:type="dxa"/>
            </w:tcMar>
            <w:vAlign w:val="center"/>
          </w:tcPr>
          <w:p w:rsidR="002920EF" w:rsidRPr="00E77BD5" w:rsidRDefault="002920EF" w:rsidP="002920EF">
            <w:pPr>
              <w:widowControl w:val="0"/>
              <w:spacing w:line="240" w:lineRule="auto"/>
            </w:pPr>
            <w:r w:rsidRPr="00E77BD5">
              <w:t>Desmos Polygraph:  Linear Systems, computers with internet access</w:t>
            </w:r>
          </w:p>
          <w:p w:rsidR="002920EF" w:rsidRPr="00E77BD5" w:rsidRDefault="002920EF" w:rsidP="002920EF">
            <w:pPr>
              <w:widowControl w:val="0"/>
              <w:spacing w:line="240" w:lineRule="auto"/>
            </w:pPr>
            <w:r w:rsidRPr="00E77BD5">
              <w:t>Possible alternative to technology would be to create cards for students to use in pairs</w:t>
            </w:r>
          </w:p>
        </w:tc>
      </w:tr>
      <w:tr w:rsidR="002920EF" w:rsidRPr="00E77BD5" w:rsidTr="002920EF">
        <w:tc>
          <w:tcPr>
            <w:tcW w:w="2415" w:type="dxa"/>
            <w:shd w:val="clear" w:color="auto" w:fill="EFEFEF"/>
            <w:tcMar>
              <w:top w:w="100" w:type="dxa"/>
              <w:left w:w="100" w:type="dxa"/>
              <w:bottom w:w="100" w:type="dxa"/>
              <w:right w:w="100" w:type="dxa"/>
            </w:tcMar>
            <w:vAlign w:val="center"/>
          </w:tcPr>
          <w:p w:rsidR="002920EF" w:rsidRPr="00E77BD5" w:rsidRDefault="002920EF" w:rsidP="002920EF">
            <w:pPr>
              <w:widowControl w:val="0"/>
              <w:pBdr>
                <w:top w:val="nil"/>
                <w:left w:val="nil"/>
                <w:bottom w:val="nil"/>
                <w:right w:val="nil"/>
                <w:between w:val="nil"/>
              </w:pBdr>
              <w:spacing w:line="240" w:lineRule="auto"/>
              <w:rPr>
                <w:b/>
              </w:rPr>
            </w:pPr>
            <w:r w:rsidRPr="00E77BD5">
              <w:rPr>
                <w:b/>
              </w:rPr>
              <w:t>Learning Goal(s)</w:t>
            </w:r>
          </w:p>
        </w:tc>
        <w:tc>
          <w:tcPr>
            <w:tcW w:w="7630" w:type="dxa"/>
            <w:shd w:val="clear" w:color="auto" w:fill="auto"/>
            <w:tcMar>
              <w:top w:w="100" w:type="dxa"/>
              <w:left w:w="100" w:type="dxa"/>
              <w:bottom w:w="100" w:type="dxa"/>
              <w:right w:w="100" w:type="dxa"/>
            </w:tcMar>
            <w:vAlign w:val="center"/>
          </w:tcPr>
          <w:p w:rsidR="002920EF" w:rsidRPr="00E77BD5" w:rsidRDefault="005D6308" w:rsidP="002920EF">
            <w:pPr>
              <w:widowControl w:val="0"/>
              <w:spacing w:line="240" w:lineRule="auto"/>
            </w:pPr>
            <w:r>
              <w:t xml:space="preserve">This is the pre-work necessary to begin work with systems. It has students remember the different values of slope and how that effects linear graphs. </w:t>
            </w:r>
            <w:r w:rsidR="002920EF" w:rsidRPr="00E77BD5">
              <w:t>Students will be familiar with the vocabulary needed to communicate about linear systems.</w:t>
            </w:r>
          </w:p>
        </w:tc>
      </w:tr>
      <w:tr w:rsidR="002920EF" w:rsidRPr="00E77BD5" w:rsidTr="002920EF">
        <w:trPr>
          <w:trHeight w:val="1400"/>
        </w:trPr>
        <w:tc>
          <w:tcPr>
            <w:tcW w:w="10045" w:type="dxa"/>
            <w:gridSpan w:val="2"/>
            <w:shd w:val="clear" w:color="auto" w:fill="auto"/>
            <w:tcMar>
              <w:top w:w="100" w:type="dxa"/>
              <w:left w:w="100" w:type="dxa"/>
              <w:bottom w:w="100" w:type="dxa"/>
              <w:right w:w="100" w:type="dxa"/>
            </w:tcMar>
          </w:tcPr>
          <w:p w:rsidR="002920EF" w:rsidRPr="00E77BD5" w:rsidRDefault="002920EF" w:rsidP="002920EF">
            <w:pPr>
              <w:widowControl w:val="0"/>
              <w:spacing w:line="240" w:lineRule="auto"/>
            </w:pPr>
            <w:r w:rsidRPr="00E77BD5">
              <w:rPr>
                <w:b/>
              </w:rPr>
              <w:t xml:space="preserve">Task Overview: </w:t>
            </w:r>
            <w:r w:rsidRPr="00E77BD5">
              <w:t>The purpose of the task is to develop a shared understanding of vocabulary related to Linear Systems and interpreting graphs.  As you pose questions to the students, develop their reasoning to include appropriate vocabulary (slope, y-intercepts, intersection, parallel, quadrant, axes, solution, increasing, decreasing).</w:t>
            </w:r>
          </w:p>
        </w:tc>
      </w:tr>
      <w:tr w:rsidR="002920EF" w:rsidRPr="00E77BD5" w:rsidTr="002920EF">
        <w:trPr>
          <w:trHeight w:val="480"/>
        </w:trPr>
        <w:tc>
          <w:tcPr>
            <w:tcW w:w="10045" w:type="dxa"/>
            <w:gridSpan w:val="2"/>
            <w:shd w:val="clear" w:color="auto" w:fill="auto"/>
            <w:tcMar>
              <w:top w:w="100" w:type="dxa"/>
              <w:left w:w="100" w:type="dxa"/>
              <w:bottom w:w="100" w:type="dxa"/>
              <w:right w:w="100" w:type="dxa"/>
            </w:tcMar>
          </w:tcPr>
          <w:p w:rsidR="002920EF" w:rsidRPr="00E77BD5" w:rsidRDefault="002920EF" w:rsidP="002920EF">
            <w:pPr>
              <w:widowControl w:val="0"/>
              <w:spacing w:line="240" w:lineRule="auto"/>
              <w:rPr>
                <w:b/>
              </w:rPr>
            </w:pPr>
            <w:r w:rsidRPr="00E77BD5">
              <w:rPr>
                <w:b/>
              </w:rPr>
              <w:t xml:space="preserve">Prior to Task: </w:t>
            </w:r>
          </w:p>
          <w:p w:rsidR="002920EF" w:rsidRPr="00E77BD5" w:rsidRDefault="002920EF" w:rsidP="002920EF">
            <w:pPr>
              <w:widowControl w:val="0"/>
              <w:numPr>
                <w:ilvl w:val="0"/>
                <w:numId w:val="1"/>
              </w:numPr>
              <w:spacing w:line="240" w:lineRule="auto"/>
              <w:contextualSpacing/>
            </w:pPr>
            <w:r w:rsidRPr="00E77BD5">
              <w:t xml:space="preserve">Students will need to </w:t>
            </w:r>
            <w:r>
              <w:t>have experience having interpreted graphs with positive, negative, 0 or undefined</w:t>
            </w:r>
            <w:r w:rsidRPr="00E77BD5">
              <w:t xml:space="preserve"> slope</w:t>
            </w:r>
            <w:r>
              <w:t>s</w:t>
            </w:r>
            <w:r w:rsidRPr="00E77BD5">
              <w:t xml:space="preserve"> and how to identify the y</w:t>
            </w:r>
            <w:r>
              <w:t>-intercept in a linear function</w:t>
            </w:r>
            <w:r w:rsidRPr="00E77BD5">
              <w:t>.</w:t>
            </w:r>
          </w:p>
          <w:p w:rsidR="002920EF" w:rsidRPr="00E77BD5" w:rsidRDefault="002920EF" w:rsidP="002920EF">
            <w:pPr>
              <w:widowControl w:val="0"/>
              <w:numPr>
                <w:ilvl w:val="0"/>
                <w:numId w:val="1"/>
              </w:numPr>
              <w:spacing w:line="240" w:lineRule="auto"/>
              <w:contextualSpacing/>
            </w:pPr>
            <w:r w:rsidRPr="00E77BD5">
              <w:t xml:space="preserve">Teacher will go to the Desmos site: </w:t>
            </w:r>
            <w:hyperlink r:id="rId7">
              <w:r w:rsidRPr="00E77BD5">
                <w:rPr>
                  <w:color w:val="1155CC"/>
                  <w:u w:val="single"/>
                </w:rPr>
                <w:t>https://teacher.desmos.com/polygraph/custom/560aa8dc58fd074d156181c3</w:t>
              </w:r>
            </w:hyperlink>
            <w:r w:rsidRPr="00E77BD5">
              <w:t xml:space="preserve"> and create a class code.  Be sure and display the class code, or students can go to </w:t>
            </w:r>
            <w:hyperlink r:id="rId8">
              <w:r w:rsidRPr="00E77BD5">
                <w:rPr>
                  <w:color w:val="1155CC"/>
                  <w:u w:val="single"/>
                </w:rPr>
                <w:t>https://student.desmos.com/?prepopulateCode=89e4ku</w:t>
              </w:r>
            </w:hyperlink>
            <w:r w:rsidRPr="00E77BD5">
              <w:t xml:space="preserve"> and type in the class code. </w:t>
            </w:r>
          </w:p>
        </w:tc>
      </w:tr>
      <w:tr w:rsidR="002920EF" w:rsidRPr="00E77BD5" w:rsidTr="002920EF">
        <w:trPr>
          <w:trHeight w:val="480"/>
        </w:trPr>
        <w:tc>
          <w:tcPr>
            <w:tcW w:w="10045" w:type="dxa"/>
            <w:gridSpan w:val="2"/>
            <w:shd w:val="clear" w:color="auto" w:fill="auto"/>
            <w:tcMar>
              <w:top w:w="100" w:type="dxa"/>
              <w:left w:w="100" w:type="dxa"/>
              <w:bottom w:w="100" w:type="dxa"/>
              <w:right w:w="100" w:type="dxa"/>
            </w:tcMar>
          </w:tcPr>
          <w:p w:rsidR="002920EF" w:rsidRPr="00E77BD5" w:rsidRDefault="002920EF" w:rsidP="002920EF">
            <w:pPr>
              <w:widowControl w:val="0"/>
              <w:spacing w:line="240" w:lineRule="auto"/>
              <w:rPr>
                <w:b/>
              </w:rPr>
            </w:pPr>
            <w:r w:rsidRPr="00E77BD5">
              <w:rPr>
                <w:b/>
              </w:rPr>
              <w:t>Teaching Notes:</w:t>
            </w:r>
          </w:p>
          <w:p w:rsidR="002920EF" w:rsidRPr="00E77BD5" w:rsidRDefault="002920EF" w:rsidP="002920EF">
            <w:pPr>
              <w:widowControl w:val="0"/>
              <w:numPr>
                <w:ilvl w:val="0"/>
                <w:numId w:val="3"/>
              </w:numPr>
              <w:spacing w:line="240" w:lineRule="auto"/>
              <w:contextualSpacing/>
            </w:pPr>
            <w:r w:rsidRPr="00E77BD5">
              <w:t>The purpose of the task is to develop a shared understanding of vocabulary related to Linear Systems.  As you pose questions to the students, develop their reasoning to include appropriate vocabulary (slope, y-intercepts, intersection, parallel, quadrant, axes, solution, increasing, decreasing).</w:t>
            </w:r>
          </w:p>
          <w:p w:rsidR="002920EF" w:rsidRPr="00E77BD5" w:rsidRDefault="002920EF" w:rsidP="002920EF">
            <w:pPr>
              <w:numPr>
                <w:ilvl w:val="0"/>
                <w:numId w:val="3"/>
              </w:numPr>
            </w:pPr>
            <w:r w:rsidRPr="00E77BD5">
              <w:t>The Polygraph: Linear Systems tasks is best used if all students have access to the internet.  The task can be adapted by pairing up students or a teacher can use a computer with one other computer being used by the class.  Cards could be made and pairs of students given a set.</w:t>
            </w:r>
          </w:p>
          <w:p w:rsidR="002920EF" w:rsidRPr="00E77BD5" w:rsidRDefault="002920EF" w:rsidP="002920EF">
            <w:pPr>
              <w:widowControl w:val="0"/>
              <w:spacing w:line="240" w:lineRule="auto"/>
              <w:rPr>
                <w:b/>
              </w:rPr>
            </w:pPr>
            <w:r w:rsidRPr="00E77BD5">
              <w:rPr>
                <w:b/>
              </w:rPr>
              <w:t>Task launch:</w:t>
            </w:r>
          </w:p>
          <w:p w:rsidR="002920EF" w:rsidRPr="00E77BD5" w:rsidRDefault="002920EF" w:rsidP="002920EF">
            <w:pPr>
              <w:widowControl w:val="0"/>
              <w:numPr>
                <w:ilvl w:val="0"/>
                <w:numId w:val="2"/>
              </w:numPr>
              <w:spacing w:line="240" w:lineRule="auto"/>
              <w:contextualSpacing/>
            </w:pPr>
            <w:r w:rsidRPr="00E77BD5">
              <w:t xml:space="preserve">Students should play the practice game to get an idea of how the game works.  The practice game is similar to the game Guess Who.  Ask students if they have ever played Guess Who </w:t>
            </w:r>
            <w:r w:rsidRPr="00E77BD5">
              <w:lastRenderedPageBreak/>
              <w:t>and discuss strategies they may have used.</w:t>
            </w:r>
          </w:p>
          <w:p w:rsidR="002920EF" w:rsidRDefault="002920EF" w:rsidP="002920EF">
            <w:pPr>
              <w:widowControl w:val="0"/>
              <w:spacing w:line="240" w:lineRule="auto"/>
              <w:rPr>
                <w:b/>
              </w:rPr>
            </w:pPr>
          </w:p>
          <w:p w:rsidR="002920EF" w:rsidRPr="00E77BD5" w:rsidRDefault="002920EF" w:rsidP="002920EF">
            <w:pPr>
              <w:widowControl w:val="0"/>
              <w:spacing w:line="240" w:lineRule="auto"/>
              <w:rPr>
                <w:b/>
              </w:rPr>
            </w:pPr>
            <w:r w:rsidRPr="00E77BD5">
              <w:rPr>
                <w:b/>
              </w:rPr>
              <w:t>Directions:</w:t>
            </w:r>
          </w:p>
          <w:p w:rsidR="002920EF" w:rsidRPr="00E77BD5" w:rsidRDefault="002920EF" w:rsidP="002920EF">
            <w:pPr>
              <w:widowControl w:val="0"/>
              <w:numPr>
                <w:ilvl w:val="0"/>
                <w:numId w:val="5"/>
              </w:numPr>
              <w:spacing w:line="240" w:lineRule="auto"/>
            </w:pPr>
            <w:r w:rsidRPr="00E77BD5">
              <w:t>Students should be encouraged to use correct vocabulary.  As the students play the game teacher should take note of descriptions used by students.  Teacher can use dashboard as a whole class discussion.  Look at the descriptions as a class. Ask “What mathematical term could be used to describe that the lines do not intersect?”</w:t>
            </w:r>
          </w:p>
          <w:p w:rsidR="002920EF" w:rsidRPr="00E77BD5" w:rsidRDefault="002920EF" w:rsidP="002920EF">
            <w:pPr>
              <w:widowControl w:val="0"/>
              <w:numPr>
                <w:ilvl w:val="0"/>
                <w:numId w:val="5"/>
              </w:numPr>
              <w:spacing w:line="240" w:lineRule="auto"/>
            </w:pPr>
            <w:r w:rsidRPr="00E77BD5">
              <w:t xml:space="preserve">On the Desmos teacher link </w:t>
            </w:r>
            <w:hyperlink r:id="rId9">
              <w:r w:rsidRPr="00E77BD5">
                <w:rPr>
                  <w:color w:val="1155CC"/>
                  <w:u w:val="single"/>
                </w:rPr>
                <w:t>https://teacher.desmos.com/polygraph/custom/560aa8dc58fd074d156181c3</w:t>
              </w:r>
            </w:hyperlink>
            <w:r w:rsidRPr="00E77BD5">
              <w:t>, several strategies for incorporating Polygraph activities are described and presented. Teachers can review these directions for additional supports for their students.</w:t>
            </w:r>
          </w:p>
        </w:tc>
      </w:tr>
      <w:tr w:rsidR="002920EF" w:rsidRPr="00E77BD5" w:rsidTr="002920EF">
        <w:trPr>
          <w:trHeight w:val="480"/>
        </w:trPr>
        <w:tc>
          <w:tcPr>
            <w:tcW w:w="10045" w:type="dxa"/>
            <w:gridSpan w:val="2"/>
            <w:shd w:val="clear" w:color="auto" w:fill="auto"/>
            <w:tcMar>
              <w:top w:w="100" w:type="dxa"/>
              <w:left w:w="100" w:type="dxa"/>
              <w:bottom w:w="100" w:type="dxa"/>
              <w:right w:w="100" w:type="dxa"/>
            </w:tcMar>
          </w:tcPr>
          <w:p w:rsidR="002920EF" w:rsidRPr="00E77BD5" w:rsidRDefault="002920EF" w:rsidP="002920EF">
            <w:pPr>
              <w:widowControl w:val="0"/>
              <w:spacing w:line="240" w:lineRule="auto"/>
              <w:rPr>
                <w:b/>
              </w:rPr>
            </w:pPr>
            <w:r w:rsidRPr="00E77BD5">
              <w:rPr>
                <w:b/>
              </w:rPr>
              <w:lastRenderedPageBreak/>
              <w:t>Possible Strategies/Anticipated Responses:</w:t>
            </w:r>
          </w:p>
          <w:p w:rsidR="002920EF" w:rsidRPr="00E77BD5" w:rsidRDefault="002920EF" w:rsidP="002920EF">
            <w:pPr>
              <w:widowControl w:val="0"/>
              <w:spacing w:line="240" w:lineRule="auto"/>
              <w:rPr>
                <w:b/>
              </w:rPr>
            </w:pPr>
            <w:r w:rsidRPr="00E77BD5">
              <w:t>Students may not use correct vocabulary.  Pause between games and discuss best strategies for guessing the correct set of lines.  As students discuss strategies talk about the vocabulary.</w:t>
            </w:r>
          </w:p>
        </w:tc>
      </w:tr>
    </w:tbl>
    <w:p w:rsidR="009F7FFC" w:rsidRPr="00E77BD5" w:rsidRDefault="009F7FFC">
      <w:pPr>
        <w:rPr>
          <w:b/>
        </w:rPr>
      </w:pPr>
    </w:p>
    <w:p w:rsidR="009F7FFC" w:rsidRPr="00E77BD5" w:rsidRDefault="009F7FFC">
      <w:pPr>
        <w:rPr>
          <w:b/>
        </w:rPr>
      </w:pPr>
    </w:p>
    <w:p w:rsidR="009F7FFC" w:rsidRPr="00E77BD5" w:rsidRDefault="009F7FFC">
      <w:pPr>
        <w:rPr>
          <w:b/>
        </w:rPr>
      </w:pPr>
    </w:p>
    <w:p w:rsidR="009F7FFC" w:rsidRPr="00E77BD5" w:rsidRDefault="00A33C38">
      <w:r w:rsidRPr="00E77BD5">
        <w:t>There is no student sheet for this activity.  Screenshot of the Desmos Polygraph activity is shown below.  Note this is the activity for linear functions and not systems, but it can be applied as an intro to systems in our context.</w:t>
      </w:r>
    </w:p>
    <w:p w:rsidR="009F7FFC" w:rsidRPr="00E77BD5" w:rsidRDefault="009F7FFC"/>
    <w:p w:rsidR="009F7FFC" w:rsidRPr="00E77BD5" w:rsidRDefault="00A33C38">
      <w:r w:rsidRPr="00E77BD5">
        <w:rPr>
          <w:b/>
          <w:noProof/>
          <w:lang w:val="en-US"/>
        </w:rPr>
        <w:drawing>
          <wp:inline distT="114300" distB="114300" distL="114300" distR="114300">
            <wp:extent cx="6093778" cy="3983916"/>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093778" cy="3983916"/>
                    </a:xfrm>
                    <a:prstGeom prst="rect">
                      <a:avLst/>
                    </a:prstGeom>
                    <a:ln/>
                  </pic:spPr>
                </pic:pic>
              </a:graphicData>
            </a:graphic>
          </wp:inline>
        </w:drawing>
      </w:r>
    </w:p>
    <w:p w:rsidR="009F7FFC" w:rsidRPr="00E77BD5" w:rsidRDefault="009F7FFC"/>
    <w:p w:rsidR="009F7FFC" w:rsidRPr="00E77BD5" w:rsidRDefault="009F7FFC"/>
    <w:tbl>
      <w:tblPr>
        <w:tblStyle w:val="a1"/>
        <w:tblW w:w="10530" w:type="dxa"/>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5"/>
        <w:gridCol w:w="7615"/>
      </w:tblGrid>
      <w:tr w:rsidR="009F7FFC" w:rsidRPr="00E77BD5" w:rsidTr="005D6308">
        <w:trPr>
          <w:trHeight w:val="480"/>
        </w:trPr>
        <w:tc>
          <w:tcPr>
            <w:tcW w:w="10530" w:type="dxa"/>
            <w:gridSpan w:val="2"/>
            <w:shd w:val="clear" w:color="auto" w:fill="D9D9D9"/>
            <w:tcMar>
              <w:top w:w="100" w:type="dxa"/>
              <w:left w:w="100" w:type="dxa"/>
              <w:bottom w:w="100" w:type="dxa"/>
              <w:right w:w="100" w:type="dxa"/>
            </w:tcMar>
            <w:vAlign w:val="center"/>
          </w:tcPr>
          <w:p w:rsidR="009F7FFC" w:rsidRPr="00E77BD5" w:rsidRDefault="00A33C38" w:rsidP="005D6308">
            <w:pPr>
              <w:widowControl w:val="0"/>
              <w:spacing w:line="240" w:lineRule="auto"/>
              <w:jc w:val="center"/>
              <w:rPr>
                <w:b/>
              </w:rPr>
            </w:pPr>
            <w:bookmarkStart w:id="0" w:name="_iwkaudzfw3qa" w:colFirst="0" w:colLast="0"/>
            <w:bookmarkStart w:id="1" w:name="_acfg22n2xc3s" w:colFirst="0" w:colLast="0"/>
            <w:bookmarkStart w:id="2" w:name="_3dt42qtdgvxt" w:colFirst="0" w:colLast="0"/>
            <w:bookmarkStart w:id="3" w:name="_jlkik0vdtwvg" w:colFirst="0" w:colLast="0"/>
            <w:bookmarkStart w:id="4" w:name="_9u8pwbzex68a" w:colFirst="0" w:colLast="0"/>
            <w:bookmarkStart w:id="5" w:name="_gjdgxs" w:colFirst="0" w:colLast="0"/>
            <w:bookmarkEnd w:id="0"/>
            <w:bookmarkEnd w:id="1"/>
            <w:bookmarkEnd w:id="2"/>
            <w:bookmarkEnd w:id="3"/>
            <w:bookmarkEnd w:id="4"/>
            <w:bookmarkEnd w:id="5"/>
            <w:r w:rsidRPr="00E77BD5">
              <w:rPr>
                <w:b/>
              </w:rPr>
              <w:lastRenderedPageBreak/>
              <w:t xml:space="preserve">Systems of Equations Task </w:t>
            </w:r>
            <w:r w:rsidR="005D6308">
              <w:rPr>
                <w:b/>
              </w:rPr>
              <w:t>2</w:t>
            </w:r>
            <w:r w:rsidRPr="00E77BD5">
              <w:rPr>
                <w:b/>
              </w:rPr>
              <w:t>: Swimming Pool Problem</w:t>
            </w:r>
          </w:p>
        </w:tc>
      </w:tr>
      <w:tr w:rsidR="009F7FFC" w:rsidRPr="00E77BD5" w:rsidTr="005D6308">
        <w:tc>
          <w:tcPr>
            <w:tcW w:w="2915" w:type="dxa"/>
            <w:shd w:val="clear" w:color="auto" w:fill="EFEFEF"/>
            <w:tcMar>
              <w:top w:w="100" w:type="dxa"/>
              <w:left w:w="100" w:type="dxa"/>
              <w:bottom w:w="100" w:type="dxa"/>
              <w:right w:w="100" w:type="dxa"/>
            </w:tcMar>
            <w:vAlign w:val="center"/>
          </w:tcPr>
          <w:p w:rsidR="009F7FFC" w:rsidRPr="00E77BD5" w:rsidRDefault="00A33C38">
            <w:pPr>
              <w:widowControl w:val="0"/>
              <w:spacing w:line="240" w:lineRule="auto"/>
              <w:rPr>
                <w:b/>
              </w:rPr>
            </w:pPr>
            <w:r w:rsidRPr="00E77BD5">
              <w:rPr>
                <w:b/>
              </w:rPr>
              <w:t>Framework Cluster</w:t>
            </w:r>
          </w:p>
        </w:tc>
        <w:tc>
          <w:tcPr>
            <w:tcW w:w="7615" w:type="dxa"/>
            <w:shd w:val="clear" w:color="auto" w:fill="auto"/>
            <w:tcMar>
              <w:top w:w="100" w:type="dxa"/>
              <w:left w:w="100" w:type="dxa"/>
              <w:bottom w:w="100" w:type="dxa"/>
              <w:right w:w="100" w:type="dxa"/>
            </w:tcMar>
            <w:vAlign w:val="center"/>
          </w:tcPr>
          <w:p w:rsidR="009F7FFC" w:rsidRPr="00E77BD5" w:rsidRDefault="00A33C38">
            <w:pPr>
              <w:widowControl w:val="0"/>
              <w:spacing w:line="240" w:lineRule="auto"/>
            </w:pPr>
            <w:r w:rsidRPr="00E77BD5">
              <w:t xml:space="preserve">Functional Reasoning/Systems </w:t>
            </w:r>
          </w:p>
        </w:tc>
      </w:tr>
      <w:tr w:rsidR="009F7FFC" w:rsidRPr="00E77BD5" w:rsidTr="005D6308">
        <w:tc>
          <w:tcPr>
            <w:tcW w:w="2915" w:type="dxa"/>
            <w:shd w:val="clear" w:color="auto" w:fill="EFEFEF"/>
            <w:tcMar>
              <w:top w:w="100" w:type="dxa"/>
              <w:left w:w="100" w:type="dxa"/>
              <w:bottom w:w="100" w:type="dxa"/>
              <w:right w:w="100" w:type="dxa"/>
            </w:tcMar>
            <w:vAlign w:val="center"/>
          </w:tcPr>
          <w:p w:rsidR="009F7FFC" w:rsidRPr="00E77BD5" w:rsidRDefault="00A33C38">
            <w:pPr>
              <w:widowControl w:val="0"/>
              <w:spacing w:line="240" w:lineRule="auto"/>
              <w:rPr>
                <w:b/>
              </w:rPr>
            </w:pPr>
            <w:r w:rsidRPr="00E77BD5">
              <w:rPr>
                <w:b/>
              </w:rPr>
              <w:t>Standard(s)</w:t>
            </w:r>
          </w:p>
        </w:tc>
        <w:tc>
          <w:tcPr>
            <w:tcW w:w="7615" w:type="dxa"/>
            <w:shd w:val="clear" w:color="auto" w:fill="auto"/>
            <w:tcMar>
              <w:top w:w="100" w:type="dxa"/>
              <w:left w:w="100" w:type="dxa"/>
              <w:bottom w:w="100" w:type="dxa"/>
              <w:right w:w="100" w:type="dxa"/>
            </w:tcMar>
            <w:vAlign w:val="center"/>
          </w:tcPr>
          <w:p w:rsidR="009F7FFC" w:rsidRPr="00E77BD5" w:rsidRDefault="00A33C38">
            <w:pPr>
              <w:widowControl w:val="0"/>
              <w:spacing w:line="240" w:lineRule="auto"/>
              <w:rPr>
                <w:i/>
              </w:rPr>
            </w:pPr>
            <w:r w:rsidRPr="00E77BD5">
              <w:t xml:space="preserve">NC.8.EE.8  </w:t>
            </w:r>
            <w:r w:rsidRPr="00E77BD5">
              <w:rPr>
                <w:i/>
              </w:rPr>
              <w:t>Analyze and solve a system of two linear equations in two variables in slope-intercept form.</w:t>
            </w:r>
          </w:p>
          <w:p w:rsidR="009F7FFC" w:rsidRPr="00E77BD5" w:rsidRDefault="00A33C38">
            <w:pPr>
              <w:widowControl w:val="0"/>
              <w:numPr>
                <w:ilvl w:val="0"/>
                <w:numId w:val="4"/>
              </w:numPr>
              <w:spacing w:line="240" w:lineRule="auto"/>
              <w:contextualSpacing/>
              <w:rPr>
                <w:i/>
                <w:strike/>
              </w:rPr>
            </w:pPr>
            <w:r w:rsidRPr="00E77BD5">
              <w:rPr>
                <w:i/>
                <w:strike/>
              </w:rPr>
              <w:t>Understand that solutions to a system of two linear equations correspond to the points of intersection of their graphs because the point of intersection satisfies both equations simultaneously.</w:t>
            </w:r>
          </w:p>
          <w:p w:rsidR="009F7FFC" w:rsidRPr="00E77BD5" w:rsidRDefault="00A33C38">
            <w:pPr>
              <w:widowControl w:val="0"/>
              <w:numPr>
                <w:ilvl w:val="0"/>
                <w:numId w:val="4"/>
              </w:numPr>
              <w:spacing w:line="240" w:lineRule="auto"/>
              <w:contextualSpacing/>
              <w:rPr>
                <w:i/>
              </w:rPr>
            </w:pPr>
            <w:r w:rsidRPr="00E77BD5">
              <w:rPr>
                <w:i/>
              </w:rPr>
              <w:t>Solve real-world and mathematical problems leading to systems of linear equations by graphing the equations.  Solve simple cases by inspection</w:t>
            </w:r>
          </w:p>
        </w:tc>
      </w:tr>
      <w:tr w:rsidR="009F7FFC" w:rsidRPr="00E77BD5" w:rsidTr="005D6308">
        <w:tc>
          <w:tcPr>
            <w:tcW w:w="2915" w:type="dxa"/>
            <w:shd w:val="clear" w:color="auto" w:fill="EFEFEF"/>
            <w:tcMar>
              <w:top w:w="100" w:type="dxa"/>
              <w:left w:w="100" w:type="dxa"/>
              <w:bottom w:w="100" w:type="dxa"/>
              <w:right w:w="100" w:type="dxa"/>
            </w:tcMar>
            <w:vAlign w:val="center"/>
          </w:tcPr>
          <w:p w:rsidR="009F7FFC" w:rsidRPr="00E77BD5" w:rsidRDefault="00A33C38">
            <w:pPr>
              <w:widowControl w:val="0"/>
              <w:spacing w:line="240" w:lineRule="auto"/>
              <w:rPr>
                <w:b/>
              </w:rPr>
            </w:pPr>
            <w:r w:rsidRPr="00E77BD5">
              <w:rPr>
                <w:b/>
              </w:rPr>
              <w:t>Materials/Links</w:t>
            </w:r>
          </w:p>
        </w:tc>
        <w:tc>
          <w:tcPr>
            <w:tcW w:w="7615" w:type="dxa"/>
            <w:shd w:val="clear" w:color="auto" w:fill="auto"/>
            <w:tcMar>
              <w:top w:w="100" w:type="dxa"/>
              <w:left w:w="100" w:type="dxa"/>
              <w:bottom w:w="100" w:type="dxa"/>
              <w:right w:w="100" w:type="dxa"/>
            </w:tcMar>
            <w:vAlign w:val="center"/>
          </w:tcPr>
          <w:p w:rsidR="009F7FFC" w:rsidRPr="00E77BD5" w:rsidRDefault="00A33C38">
            <w:pPr>
              <w:widowControl w:val="0"/>
              <w:spacing w:line="240" w:lineRule="auto"/>
            </w:pPr>
            <w:r w:rsidRPr="00E77BD5">
              <w:t>Swimming Pool Problem handout, Graph Paper</w:t>
            </w:r>
            <w:r w:rsidR="009E1C11">
              <w:t xml:space="preserve"> or graphing calculator</w:t>
            </w:r>
          </w:p>
        </w:tc>
      </w:tr>
      <w:tr w:rsidR="009F7FFC" w:rsidRPr="00E77BD5" w:rsidTr="005D6308">
        <w:tc>
          <w:tcPr>
            <w:tcW w:w="2915" w:type="dxa"/>
            <w:shd w:val="clear" w:color="auto" w:fill="EFEFEF"/>
            <w:tcMar>
              <w:top w:w="100" w:type="dxa"/>
              <w:left w:w="100" w:type="dxa"/>
              <w:bottom w:w="100" w:type="dxa"/>
              <w:right w:w="100" w:type="dxa"/>
            </w:tcMar>
            <w:vAlign w:val="center"/>
          </w:tcPr>
          <w:p w:rsidR="009F7FFC" w:rsidRPr="00E77BD5" w:rsidRDefault="00A33C38">
            <w:pPr>
              <w:widowControl w:val="0"/>
              <w:spacing w:line="240" w:lineRule="auto"/>
              <w:rPr>
                <w:b/>
              </w:rPr>
            </w:pPr>
            <w:r w:rsidRPr="00E77BD5">
              <w:rPr>
                <w:b/>
              </w:rPr>
              <w:t>Learning Goal(s)</w:t>
            </w:r>
          </w:p>
        </w:tc>
        <w:tc>
          <w:tcPr>
            <w:tcW w:w="7615" w:type="dxa"/>
            <w:shd w:val="clear" w:color="auto" w:fill="auto"/>
            <w:tcMar>
              <w:top w:w="100" w:type="dxa"/>
              <w:left w:w="100" w:type="dxa"/>
              <w:bottom w:w="100" w:type="dxa"/>
              <w:right w:w="100" w:type="dxa"/>
            </w:tcMar>
            <w:vAlign w:val="center"/>
          </w:tcPr>
          <w:p w:rsidR="009F7FFC" w:rsidRPr="00E77BD5" w:rsidRDefault="00A33C38">
            <w:pPr>
              <w:widowControl w:val="0"/>
              <w:spacing w:line="240" w:lineRule="auto"/>
            </w:pPr>
            <w:r w:rsidRPr="00E77BD5">
              <w:t>Students will understand that creating graphs of systems of equations given context gives information about the solution.</w:t>
            </w:r>
          </w:p>
        </w:tc>
      </w:tr>
      <w:tr w:rsidR="009F7FFC" w:rsidRPr="00E77BD5" w:rsidTr="005D6308">
        <w:trPr>
          <w:trHeight w:val="880"/>
        </w:trPr>
        <w:tc>
          <w:tcPr>
            <w:tcW w:w="10530" w:type="dxa"/>
            <w:gridSpan w:val="2"/>
            <w:shd w:val="clear" w:color="auto" w:fill="auto"/>
            <w:tcMar>
              <w:top w:w="100" w:type="dxa"/>
              <w:left w:w="100" w:type="dxa"/>
              <w:bottom w:w="100" w:type="dxa"/>
              <w:right w:w="100" w:type="dxa"/>
            </w:tcMar>
          </w:tcPr>
          <w:p w:rsidR="009F7FFC" w:rsidRPr="00E77BD5" w:rsidRDefault="00A33C38">
            <w:pPr>
              <w:widowControl w:val="0"/>
              <w:spacing w:line="240" w:lineRule="auto"/>
            </w:pPr>
            <w:r w:rsidRPr="00E77BD5">
              <w:rPr>
                <w:b/>
              </w:rPr>
              <w:t xml:space="preserve">Task Overview: </w:t>
            </w:r>
            <w:r w:rsidRPr="00E77BD5">
              <w:t>Students will write and graph two equations, based on the context of charges at a swimming pool, and answer questions to help them better understand the graphs in context. Ultimately, the equations and graphs will lead to them solving a system to determine when the two prices are the same.</w:t>
            </w:r>
          </w:p>
        </w:tc>
      </w:tr>
      <w:tr w:rsidR="009F7FFC" w:rsidRPr="00E77BD5" w:rsidTr="005D6308">
        <w:trPr>
          <w:trHeight w:val="480"/>
        </w:trPr>
        <w:tc>
          <w:tcPr>
            <w:tcW w:w="10530" w:type="dxa"/>
            <w:gridSpan w:val="2"/>
            <w:shd w:val="clear" w:color="auto" w:fill="auto"/>
            <w:tcMar>
              <w:top w:w="100" w:type="dxa"/>
              <w:left w:w="100" w:type="dxa"/>
              <w:bottom w:w="100" w:type="dxa"/>
              <w:right w:w="100" w:type="dxa"/>
            </w:tcMar>
          </w:tcPr>
          <w:p w:rsidR="009F7FFC" w:rsidRPr="00E77BD5" w:rsidRDefault="00A33C38">
            <w:pPr>
              <w:widowControl w:val="0"/>
              <w:spacing w:line="240" w:lineRule="auto"/>
              <w:rPr>
                <w:b/>
              </w:rPr>
            </w:pPr>
            <w:r w:rsidRPr="00E77BD5">
              <w:rPr>
                <w:b/>
              </w:rPr>
              <w:t>Prior to Lesson:</w:t>
            </w:r>
            <w:r w:rsidRPr="00E77BD5">
              <w:t xml:space="preserve">  From previous tasks in the module, students will have learned about writing and graphing one linear equation from context. From Tasks 1 and 2 of this set, students have learned about the solutions and graphs of systems of linear equations. This prerequisite knowledge can be assessed/reviewed in a warm-up or pre-lesson the day before.</w:t>
            </w:r>
          </w:p>
        </w:tc>
      </w:tr>
      <w:tr w:rsidR="009F7FFC" w:rsidRPr="00E77BD5" w:rsidTr="005D6308">
        <w:trPr>
          <w:trHeight w:val="480"/>
        </w:trPr>
        <w:tc>
          <w:tcPr>
            <w:tcW w:w="10530" w:type="dxa"/>
            <w:gridSpan w:val="2"/>
            <w:shd w:val="clear" w:color="auto" w:fill="auto"/>
            <w:tcMar>
              <w:top w:w="100" w:type="dxa"/>
              <w:left w:w="100" w:type="dxa"/>
              <w:bottom w:w="100" w:type="dxa"/>
              <w:right w:w="100" w:type="dxa"/>
            </w:tcMar>
          </w:tcPr>
          <w:p w:rsidR="009F7FFC" w:rsidRPr="00E77BD5" w:rsidRDefault="00A33C38">
            <w:pPr>
              <w:widowControl w:val="0"/>
              <w:spacing w:line="240" w:lineRule="auto"/>
              <w:rPr>
                <w:b/>
              </w:rPr>
            </w:pPr>
            <w:r w:rsidRPr="00E77BD5">
              <w:rPr>
                <w:b/>
              </w:rPr>
              <w:t>Teaching Notes:</w:t>
            </w:r>
          </w:p>
          <w:p w:rsidR="009F7FFC" w:rsidRPr="00E77BD5" w:rsidRDefault="00A33C38">
            <w:pPr>
              <w:widowControl w:val="0"/>
              <w:spacing w:line="240" w:lineRule="auto"/>
              <w:rPr>
                <w:b/>
              </w:rPr>
            </w:pPr>
            <w:r w:rsidRPr="00E77BD5">
              <w:rPr>
                <w:b/>
              </w:rPr>
              <w:t>Task launch:</w:t>
            </w:r>
          </w:p>
          <w:p w:rsidR="009F7FFC" w:rsidRPr="00E77BD5" w:rsidRDefault="00A33C38">
            <w:pPr>
              <w:widowControl w:val="0"/>
              <w:numPr>
                <w:ilvl w:val="0"/>
                <w:numId w:val="2"/>
              </w:numPr>
              <w:spacing w:line="240" w:lineRule="auto"/>
              <w:contextualSpacing/>
            </w:pPr>
            <w:r w:rsidRPr="00E77BD5">
              <w:t xml:space="preserve">Discuss with students memberships they might have, such as gym memberships or gaming memberships. Discuss how these memberships work, including potential pricing plans.  </w:t>
            </w:r>
          </w:p>
          <w:p w:rsidR="009F7FFC" w:rsidRPr="00E77BD5" w:rsidRDefault="00A33C38">
            <w:pPr>
              <w:widowControl w:val="0"/>
              <w:spacing w:line="240" w:lineRule="auto"/>
              <w:rPr>
                <w:b/>
              </w:rPr>
            </w:pPr>
            <w:r w:rsidRPr="00E77BD5">
              <w:rPr>
                <w:b/>
              </w:rPr>
              <w:t>Directions:</w:t>
            </w:r>
          </w:p>
          <w:p w:rsidR="009F7FFC" w:rsidRPr="00E77BD5" w:rsidRDefault="00A33C38">
            <w:pPr>
              <w:widowControl w:val="0"/>
              <w:numPr>
                <w:ilvl w:val="0"/>
                <w:numId w:val="5"/>
              </w:numPr>
              <w:spacing w:line="240" w:lineRule="auto"/>
              <w:contextualSpacing/>
            </w:pPr>
            <w:r w:rsidRPr="00E77BD5">
              <w:t xml:space="preserve">Students can work in groups to complete the task. An informal check after Question B and Question C will help set up a discussion and make sure students are on the right path to determining an answer. </w:t>
            </w:r>
          </w:p>
          <w:p w:rsidR="009F7FFC" w:rsidRPr="00E77BD5" w:rsidRDefault="00A33C38">
            <w:pPr>
              <w:widowControl w:val="0"/>
              <w:numPr>
                <w:ilvl w:val="0"/>
                <w:numId w:val="5"/>
              </w:numPr>
              <w:spacing w:line="240" w:lineRule="auto"/>
              <w:contextualSpacing/>
            </w:pPr>
            <w:r w:rsidRPr="00E77BD5">
              <w:t xml:space="preserve">Smith and Stein’s </w:t>
            </w:r>
            <w:hyperlink r:id="rId11">
              <w:r w:rsidRPr="00E77BD5">
                <w:rPr>
                  <w:color w:val="1155CC"/>
                  <w:u w:val="single"/>
                </w:rPr>
                <w:t>5 Practices for Implementing Math Tasks</w:t>
              </w:r>
            </w:hyperlink>
            <w:r w:rsidRPr="00E77BD5">
              <w:t xml:space="preserve"> are appropriate for assessing student work and setting up a whole-class discussion.</w:t>
            </w:r>
          </w:p>
          <w:p w:rsidR="009F7FFC" w:rsidRPr="00E77BD5" w:rsidRDefault="00A33C38">
            <w:pPr>
              <w:widowControl w:val="0"/>
              <w:numPr>
                <w:ilvl w:val="0"/>
                <w:numId w:val="5"/>
              </w:numPr>
              <w:spacing w:line="240" w:lineRule="auto"/>
              <w:contextualSpacing/>
            </w:pPr>
            <w:r w:rsidRPr="00E77BD5">
              <w:t>Students will need to create correct equations, graphs, and analysis to complete the task. Assessing each aspect of the task will allow for guided instruction and remediation throughout the rest of the unit.</w:t>
            </w:r>
          </w:p>
        </w:tc>
      </w:tr>
      <w:tr w:rsidR="009F7FFC" w:rsidRPr="00E77BD5" w:rsidTr="005D6308">
        <w:trPr>
          <w:trHeight w:val="480"/>
        </w:trPr>
        <w:tc>
          <w:tcPr>
            <w:tcW w:w="10530" w:type="dxa"/>
            <w:gridSpan w:val="2"/>
            <w:shd w:val="clear" w:color="auto" w:fill="auto"/>
            <w:tcMar>
              <w:top w:w="100" w:type="dxa"/>
              <w:left w:w="100" w:type="dxa"/>
              <w:bottom w:w="100" w:type="dxa"/>
              <w:right w:w="100" w:type="dxa"/>
            </w:tcMar>
          </w:tcPr>
          <w:p w:rsidR="009F7FFC" w:rsidRPr="00E77BD5" w:rsidRDefault="009E1C11">
            <w:pPr>
              <w:widowControl w:val="0"/>
              <w:spacing w:line="240" w:lineRule="auto"/>
            </w:pPr>
            <w:r>
              <w:rPr>
                <w:b/>
              </w:rPr>
              <w:t>Correct Solution</w:t>
            </w:r>
            <w:r w:rsidR="00A33C38" w:rsidRPr="00E77BD5">
              <w:rPr>
                <w:b/>
              </w:rPr>
              <w:t>:</w:t>
            </w:r>
          </w:p>
          <w:p w:rsidR="009F7FFC" w:rsidRPr="009E1C11" w:rsidRDefault="00A33C38" w:rsidP="009E1C11">
            <w:pPr>
              <w:widowControl w:val="0"/>
              <w:spacing w:line="240" w:lineRule="auto"/>
            </w:pPr>
            <w:r w:rsidRPr="00E77BD5">
              <w:t xml:space="preserve">Students may need help with setting up their axes if they graph on graph paper. Also, they could confuse the slopes and y-intercepts of each line, especially for the first situation that is proportional (with a y-intercept of 0). </w:t>
            </w:r>
          </w:p>
          <w:p w:rsidR="009F7FFC" w:rsidRDefault="00A33C38">
            <w:pPr>
              <w:widowControl w:val="0"/>
              <w:numPr>
                <w:ilvl w:val="0"/>
                <w:numId w:val="6"/>
              </w:numPr>
              <w:spacing w:line="240" w:lineRule="auto"/>
              <w:contextualSpacing/>
            </w:pPr>
            <w:r w:rsidRPr="00E77BD5">
              <w:t>Answers will vary.  Be sure students use the graphs to justify their answers.  This can be discussed in a whole class discussion.</w:t>
            </w:r>
          </w:p>
          <w:p w:rsidR="009E1C11" w:rsidRPr="00E77BD5" w:rsidRDefault="009E1C11" w:rsidP="009E1C11">
            <w:pPr>
              <w:widowControl w:val="0"/>
              <w:numPr>
                <w:ilvl w:val="0"/>
                <w:numId w:val="6"/>
              </w:numPr>
              <w:spacing w:line="240" w:lineRule="auto"/>
              <w:contextualSpacing/>
            </w:pPr>
            <w:r w:rsidRPr="00E77BD5">
              <w:t>After 10 days</w:t>
            </w:r>
          </w:p>
          <w:p w:rsidR="009E1C11" w:rsidRPr="00E77BD5" w:rsidRDefault="009E1C11" w:rsidP="009E1C11">
            <w:pPr>
              <w:widowControl w:val="0"/>
              <w:spacing w:line="240" w:lineRule="auto"/>
              <w:ind w:left="1440"/>
              <w:contextualSpacing/>
            </w:pPr>
          </w:p>
          <w:p w:rsidR="009F7FFC" w:rsidRPr="00E77BD5" w:rsidRDefault="00A33C38">
            <w:pPr>
              <w:widowControl w:val="0"/>
              <w:spacing w:line="240" w:lineRule="auto"/>
            </w:pPr>
            <w:r w:rsidRPr="00E77BD5">
              <w:lastRenderedPageBreak/>
              <w:t>Questions to ask as students work:</w:t>
            </w:r>
          </w:p>
          <w:p w:rsidR="009F7FFC" w:rsidRPr="00E77BD5" w:rsidRDefault="00A33C38">
            <w:pPr>
              <w:widowControl w:val="0"/>
              <w:numPr>
                <w:ilvl w:val="0"/>
                <w:numId w:val="9"/>
              </w:numPr>
              <w:spacing w:line="240" w:lineRule="auto"/>
              <w:contextualSpacing/>
            </w:pPr>
            <w:r w:rsidRPr="00E77BD5">
              <w:t>What type of numbers could be solutions to the problem?</w:t>
            </w:r>
          </w:p>
          <w:p w:rsidR="009F7FFC" w:rsidRPr="00E77BD5" w:rsidRDefault="00A33C38">
            <w:pPr>
              <w:widowControl w:val="0"/>
              <w:numPr>
                <w:ilvl w:val="0"/>
                <w:numId w:val="9"/>
              </w:numPr>
              <w:spacing w:line="240" w:lineRule="auto"/>
              <w:contextualSpacing/>
            </w:pPr>
            <w:r w:rsidRPr="00E77BD5">
              <w:t>Is there more than one solution?</w:t>
            </w:r>
          </w:p>
          <w:p w:rsidR="009F7FFC" w:rsidRPr="00E77BD5" w:rsidRDefault="00A33C38">
            <w:pPr>
              <w:widowControl w:val="0"/>
              <w:numPr>
                <w:ilvl w:val="0"/>
                <w:numId w:val="9"/>
              </w:numPr>
              <w:spacing w:line="240" w:lineRule="auto"/>
              <w:contextualSpacing/>
            </w:pPr>
            <w:r w:rsidRPr="00E77BD5">
              <w:t>What does the slope of the lines tell you about the cost of the two options?</w:t>
            </w:r>
          </w:p>
          <w:p w:rsidR="009F7FFC" w:rsidRPr="00E77BD5" w:rsidRDefault="00A33C38">
            <w:pPr>
              <w:widowControl w:val="0"/>
              <w:numPr>
                <w:ilvl w:val="0"/>
                <w:numId w:val="9"/>
              </w:numPr>
              <w:spacing w:line="240" w:lineRule="auto"/>
              <w:contextualSpacing/>
            </w:pPr>
            <w:r w:rsidRPr="00E77BD5">
              <w:t>What does the y-intercept tell you about the cost of the two options?</w:t>
            </w:r>
          </w:p>
          <w:p w:rsidR="009F7FFC" w:rsidRPr="00E77BD5" w:rsidRDefault="00A33C38">
            <w:pPr>
              <w:widowControl w:val="0"/>
              <w:numPr>
                <w:ilvl w:val="0"/>
                <w:numId w:val="9"/>
              </w:numPr>
              <w:spacing w:line="240" w:lineRule="auto"/>
              <w:contextualSpacing/>
            </w:pPr>
            <w:r w:rsidRPr="00E77BD5">
              <w:t>What is the point of intersection?  What does that point mean?</w:t>
            </w:r>
          </w:p>
          <w:p w:rsidR="009F7FFC" w:rsidRPr="00E77BD5" w:rsidRDefault="00A33C38">
            <w:pPr>
              <w:widowControl w:val="0"/>
              <w:numPr>
                <w:ilvl w:val="0"/>
                <w:numId w:val="9"/>
              </w:numPr>
              <w:spacing w:line="240" w:lineRule="auto"/>
              <w:contextualSpacing/>
            </w:pPr>
            <w:r w:rsidRPr="00E77BD5">
              <w:t>How can you represent the $60 limit on the graph?  Where does that line intersect the other lines?  What are the x-coordinates on the lines?  What do they represent?</w:t>
            </w:r>
          </w:p>
        </w:tc>
      </w:tr>
    </w:tbl>
    <w:p w:rsidR="009F7FFC" w:rsidRPr="00E77BD5" w:rsidRDefault="009F7FFC"/>
    <w:p w:rsidR="005D6308" w:rsidRDefault="005D6308">
      <w:r>
        <w:br w:type="page"/>
      </w:r>
    </w:p>
    <w:p w:rsidR="009E1C11" w:rsidRDefault="009E1C11" w:rsidP="009E1C11">
      <w:pPr>
        <w:shd w:val="clear" w:color="auto" w:fill="FFFFFF"/>
        <w:spacing w:line="360" w:lineRule="auto"/>
        <w:rPr>
          <w:rFonts w:ascii="Times New Roman" w:eastAsia="Times New Roman" w:hAnsi="Times New Roman" w:cs="Times New Roman"/>
        </w:rPr>
      </w:pPr>
      <w:r w:rsidRPr="00E77BD5">
        <w:rPr>
          <w:rFonts w:ascii="Times New Roman" w:eastAsia="Times New Roman" w:hAnsi="Times New Roman" w:cs="Times New Roman"/>
          <w:noProof/>
          <w:lang w:val="en-US"/>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1292778</wp:posOffset>
            </wp:positionV>
            <wp:extent cx="1606550" cy="1202690"/>
            <wp:effectExtent l="0" t="0" r="0" b="0"/>
            <wp:wrapSquare wrapText="bothSides"/>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606550" cy="1202690"/>
                    </a:xfrm>
                    <a:prstGeom prst="rect">
                      <a:avLst/>
                    </a:prstGeom>
                    <a:ln/>
                  </pic:spPr>
                </pic:pic>
              </a:graphicData>
            </a:graphic>
          </wp:anchor>
        </w:drawing>
      </w:r>
      <w:r w:rsidR="00A33C38" w:rsidRPr="00E77BD5">
        <w:rPr>
          <w:rFonts w:ascii="Times New Roman" w:eastAsia="Times New Roman" w:hAnsi="Times New Roman" w:cs="Times New Roman"/>
          <w:noProof/>
          <w:lang w:val="en-US"/>
        </w:rPr>
        <mc:AlternateContent>
          <mc:Choice Requires="wps">
            <w:drawing>
              <wp:inline distT="114300" distB="114300" distL="114300" distR="114300">
                <wp:extent cx="5764837" cy="516194"/>
                <wp:effectExtent l="0" t="0" r="0" b="0"/>
                <wp:docPr id="1" name="Rectangle 1"/>
                <wp:cNvGraphicFramePr/>
                <a:graphic xmlns:a="http://schemas.openxmlformats.org/drawingml/2006/main">
                  <a:graphicData uri="http://schemas.microsoft.com/office/word/2010/wordprocessingShape">
                    <wps:wsp>
                      <wps:cNvSpPr/>
                      <wps:spPr>
                        <a:xfrm>
                          <a:off x="0" y="0"/>
                          <a:ext cx="5764837" cy="516194"/>
                        </a:xfrm>
                        <a:prstGeom prst="rect">
                          <a:avLst/>
                        </a:prstGeom>
                      </wps:spPr>
                      <wps:txbx>
                        <w:txbxContent>
                          <w:p w:rsidR="009F7FFC" w:rsidRPr="009E1C11" w:rsidRDefault="00A33C38">
                            <w:pPr>
                              <w:spacing w:line="240" w:lineRule="auto"/>
                              <w:jc w:val="center"/>
                              <w:textDirection w:val="btLr"/>
                              <w:rPr>
                                <w:sz w:val="10"/>
                              </w:rPr>
                            </w:pPr>
                            <w:r w:rsidRPr="009E1C11">
                              <w:rPr>
                                <w:color w:val="000000"/>
                                <w:sz w:val="44"/>
                              </w:rPr>
                              <w:t>The Swimming Pool Problem</w:t>
                            </w:r>
                          </w:p>
                        </w:txbxContent>
                      </wps:txbx>
                      <wps:bodyPr spcFirstLastPara="1" wrap="square" lIns="91425" tIns="91425" rIns="91425" bIns="91425" anchor="ctr" anchorCtr="0"/>
                    </wps:wsp>
                  </a:graphicData>
                </a:graphic>
              </wp:inline>
            </w:drawing>
          </mc:Choice>
          <mc:Fallback>
            <w:pict>
              <v:rect id="Rectangle 1" o:spid="_x0000_s1026" style="width:453.9pt;height:4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" filled="f" stroked="f">
                <v:textbox inset="2.53958mm,2.53958mm,2.53958mm,2.53958mm">
                  <w:txbxContent>
                    <w:p w:rsidR="009F7FFC" w:rsidRPr="009E1C11" w:rsidRDefault="00A33C38">
                      <w:pPr>
                        <w:spacing w:line="240" w:lineRule="auto"/>
                        <w:jc w:val="center"/>
                        <w:textDirection w:val="btLr"/>
                        <w:rPr>
                          <w:sz w:val="10"/>
                        </w:rPr>
                      </w:pPr>
                      <w:r w:rsidRPr="009E1C11">
                        <w:rPr>
                          <w:color w:val="000000"/>
                          <w:sz w:val="44"/>
                        </w:rPr>
                        <w:t>The Swimming Pool Problem</w:t>
                      </w:r>
                    </w:p>
                  </w:txbxContent>
                </v:textbox>
                <w10:anchorlock/>
              </v:rect>
            </w:pict>
          </mc:Fallback>
        </mc:AlternateContent>
      </w:r>
    </w:p>
    <w:p w:rsidR="009F7FFC" w:rsidRPr="009E1C11" w:rsidRDefault="00A33C38">
      <w:pPr>
        <w:shd w:val="clear" w:color="auto" w:fill="FFFFFF"/>
        <w:spacing w:after="380" w:line="360" w:lineRule="auto"/>
        <w:rPr>
          <w:rFonts w:ascii="Times New Roman" w:eastAsia="Times New Roman" w:hAnsi="Times New Roman" w:cs="Times New Roman"/>
          <w:sz w:val="24"/>
        </w:rPr>
      </w:pPr>
      <w:r w:rsidRPr="009E1C11">
        <w:rPr>
          <w:rFonts w:ascii="Times New Roman" w:eastAsia="Times New Roman" w:hAnsi="Times New Roman" w:cs="Times New Roman"/>
          <w:sz w:val="24"/>
        </w:rPr>
        <w:t>A local swim center is making a special offer. Normally they charge $7 per day to swim at the pool. The special offer charge</w:t>
      </w:r>
      <w:r w:rsidR="005D6308" w:rsidRPr="009E1C11">
        <w:rPr>
          <w:rFonts w:ascii="Times New Roman" w:eastAsia="Times New Roman" w:hAnsi="Times New Roman" w:cs="Times New Roman"/>
          <w:sz w:val="24"/>
        </w:rPr>
        <w:t xml:space="preserve">s an enrollment fee of $30 and the daily pass will </w:t>
      </w:r>
      <w:r w:rsidRPr="009E1C11">
        <w:rPr>
          <w:rFonts w:ascii="Times New Roman" w:eastAsia="Times New Roman" w:hAnsi="Times New Roman" w:cs="Times New Roman"/>
          <w:sz w:val="24"/>
        </w:rPr>
        <w:t>be $4 per day.</w:t>
      </w:r>
    </w:p>
    <w:p w:rsidR="009F7FFC" w:rsidRPr="009E1C11" w:rsidRDefault="005D6308" w:rsidP="00C5786D">
      <w:pPr>
        <w:pStyle w:val="ListParagraph"/>
        <w:numPr>
          <w:ilvl w:val="3"/>
          <w:numId w:val="6"/>
        </w:numPr>
        <w:spacing w:after="560" w:line="360" w:lineRule="auto"/>
        <w:ind w:left="360"/>
        <w:rPr>
          <w:rFonts w:ascii="Times New Roman" w:eastAsia="Times New Roman" w:hAnsi="Times New Roman" w:cs="Times New Roman"/>
          <w:sz w:val="24"/>
        </w:rPr>
      </w:pPr>
      <w:r w:rsidRPr="009E1C11">
        <w:rPr>
          <w:rFonts w:ascii="Times New Roman" w:eastAsia="Times New Roman" w:hAnsi="Times New Roman" w:cs="Times New Roman"/>
          <w:sz w:val="24"/>
        </w:rPr>
        <w:t>Which is the better deal?</w:t>
      </w:r>
      <w:r w:rsidR="00C5786D" w:rsidRPr="009E1C11">
        <w:rPr>
          <w:rFonts w:ascii="Times New Roman" w:eastAsia="Times New Roman" w:hAnsi="Times New Roman" w:cs="Times New Roman"/>
          <w:noProof/>
          <w:sz w:val="24"/>
          <w:lang w:val="en-US"/>
        </w:rPr>
        <w:t xml:space="preserve"> Put your evidence in the space below. Be ready to justify your conclusion.</w:t>
      </w:r>
    </w:p>
    <w:p w:rsidR="00C5786D" w:rsidRPr="00C5786D" w:rsidRDefault="00C5786D" w:rsidP="00C5786D">
      <w:pPr>
        <w:spacing w:after="560" w:line="360" w:lineRule="auto"/>
        <w:ind w:left="720"/>
        <w:contextualSpacing/>
        <w:rPr>
          <w:rFonts w:ascii="Times New Roman" w:eastAsia="Times New Roman" w:hAnsi="Times New Roman" w:cs="Times New Roman"/>
        </w:rPr>
      </w:pPr>
      <w:r w:rsidRPr="00C5786D">
        <w:rPr>
          <w:rFonts w:ascii="Times New Roman" w:eastAsia="Times New Roman" w:hAnsi="Times New Roman" w:cs="Times New Roman"/>
          <w:noProof/>
          <w:lang w:val="en-US"/>
        </w:rPr>
        <mc:AlternateContent>
          <mc:Choice Requires="wps">
            <w:drawing>
              <wp:anchor distT="45720" distB="45720" distL="114300" distR="114300" simplePos="0" relativeHeight="251660288" behindDoc="0" locked="0" layoutInCell="1" allowOverlap="1">
                <wp:simplePos x="0" y="0"/>
                <wp:positionH relativeFrom="column">
                  <wp:posOffset>3767598</wp:posOffset>
                </wp:positionH>
                <wp:positionV relativeFrom="paragraph">
                  <wp:posOffset>489503</wp:posOffset>
                </wp:positionV>
                <wp:extent cx="2360930" cy="1739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39900"/>
                        </a:xfrm>
                        <a:prstGeom prst="rect">
                          <a:avLst/>
                        </a:prstGeom>
                        <a:noFill/>
                        <a:ln w="9525">
                          <a:noFill/>
                          <a:miter lim="800000"/>
                          <a:headEnd/>
                          <a:tailEnd/>
                        </a:ln>
                      </wps:spPr>
                      <wps:txbx>
                        <w:txbxContent>
                          <w:tbl>
                            <w:tblPr>
                              <w:tblStyle w:val="TableGrid"/>
                              <w:tblW w:w="0" w:type="auto"/>
                              <w:tblInd w:w="805" w:type="dxa"/>
                              <w:tblBorders>
                                <w:left w:val="none" w:sz="0" w:space="0" w:color="auto"/>
                                <w:bottom w:val="none" w:sz="0" w:space="0" w:color="auto"/>
                                <w:right w:val="none" w:sz="0" w:space="0" w:color="auto"/>
                              </w:tblBorders>
                              <w:tblLook w:val="04A0" w:firstRow="1" w:lastRow="0" w:firstColumn="1" w:lastColumn="0" w:noHBand="0" w:noVBand="1"/>
                            </w:tblPr>
                            <w:tblGrid>
                              <w:gridCol w:w="1170"/>
                              <w:gridCol w:w="1260"/>
                            </w:tblGrid>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bl>
                          <w:p w:rsidR="00C5786D" w:rsidRDefault="00C578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96.65pt;margin-top:38.55pt;width:185.9pt;height:137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" filled="f" stroked="f">
                <v:textbox>
                  <w:txbxContent>
                    <w:tbl>
                      <w:tblPr>
                        <w:tblStyle w:val="TableGrid"/>
                        <w:tblW w:w="0" w:type="auto"/>
                        <w:tblInd w:w="805" w:type="dxa"/>
                        <w:tblBorders>
                          <w:left w:val="none" w:sz="0" w:space="0" w:color="auto"/>
                          <w:bottom w:val="none" w:sz="0" w:space="0" w:color="auto"/>
                          <w:right w:val="none" w:sz="0" w:space="0" w:color="auto"/>
                        </w:tblBorders>
                        <w:tblLook w:val="04A0" w:firstRow="1" w:lastRow="0" w:firstColumn="1" w:lastColumn="0" w:noHBand="0" w:noVBand="1"/>
                      </w:tblPr>
                      <w:tblGrid>
                        <w:gridCol w:w="1170"/>
                        <w:gridCol w:w="1260"/>
                      </w:tblGrid>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r w:rsidR="00C5786D" w:rsidTr="00D44D0D">
                        <w:tc>
                          <w:tcPr>
                            <w:tcW w:w="1170" w:type="dxa"/>
                          </w:tcPr>
                          <w:p w:rsidR="00C5786D" w:rsidRDefault="00C5786D" w:rsidP="00C5786D">
                            <w:pPr>
                              <w:spacing w:after="560" w:line="360" w:lineRule="auto"/>
                              <w:contextualSpacing/>
                              <w:rPr>
                                <w:rFonts w:ascii="Times New Roman" w:eastAsia="Times New Roman" w:hAnsi="Times New Roman" w:cs="Times New Roman"/>
                              </w:rPr>
                            </w:pPr>
                          </w:p>
                        </w:tc>
                        <w:tc>
                          <w:tcPr>
                            <w:tcW w:w="1260" w:type="dxa"/>
                          </w:tcPr>
                          <w:p w:rsidR="00C5786D" w:rsidRDefault="00C5786D" w:rsidP="00C5786D">
                            <w:pPr>
                              <w:spacing w:after="560" w:line="360" w:lineRule="auto"/>
                              <w:contextualSpacing/>
                              <w:rPr>
                                <w:rFonts w:ascii="Times New Roman" w:eastAsia="Times New Roman" w:hAnsi="Times New Roman" w:cs="Times New Roman"/>
                              </w:rPr>
                            </w:pPr>
                          </w:p>
                        </w:tc>
                      </w:tr>
                    </w:tbl>
                    <w:p w:rsidR="00C5786D" w:rsidRDefault="00C5786D"/>
                  </w:txbxContent>
                </v:textbox>
                <w10:wrap type="square"/>
              </v:shape>
            </w:pict>
          </mc:Fallback>
        </mc:AlternateContent>
      </w:r>
      <w:r>
        <w:rPr>
          <w:noProof/>
          <w:lang w:val="en-US"/>
        </w:rPr>
        <w:drawing>
          <wp:inline distT="0" distB="0" distL="0" distR="0" wp14:anchorId="373A146C" wp14:editId="4A2E3D43">
            <wp:extent cx="2132960" cy="2772361"/>
            <wp:effectExtent l="0" t="0" r="1270" b="0"/>
            <wp:docPr id="9" name="Picture 9" descr="https://store.schoolspecialty.com/OA_HTML/xxssi_ibeGetWCCImage.jsp?docName=F1601724&amp;Renditio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e.schoolspecialty.com/OA_HTML/xxssi_ibeGetWCCImage.jsp?docName=F1601724&amp;Rendition=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763" cy="2781203"/>
                    </a:xfrm>
                    <a:prstGeom prst="rect">
                      <a:avLst/>
                    </a:prstGeom>
                    <a:noFill/>
                    <a:ln>
                      <a:noFill/>
                    </a:ln>
                  </pic:spPr>
                </pic:pic>
              </a:graphicData>
            </a:graphic>
          </wp:inline>
        </w:drawing>
      </w:r>
    </w:p>
    <w:p w:rsidR="00C5786D" w:rsidRDefault="00C5786D" w:rsidP="00C5786D">
      <w:pPr>
        <w:spacing w:after="560" w:line="360" w:lineRule="auto"/>
        <w:ind w:left="360"/>
        <w:contextualSpacing/>
        <w:rPr>
          <w:rFonts w:ascii="Times New Roman" w:eastAsia="Times New Roman" w:hAnsi="Times New Roman" w:cs="Times New Roman"/>
        </w:rPr>
      </w:pPr>
    </w:p>
    <w:p w:rsidR="00C5786D" w:rsidRDefault="00C5786D" w:rsidP="00C5786D">
      <w:pPr>
        <w:spacing w:after="560" w:line="360" w:lineRule="auto"/>
        <w:ind w:left="360"/>
        <w:contextualSpacing/>
        <w:rPr>
          <w:rFonts w:ascii="Times New Roman" w:eastAsia="Times New Roman" w:hAnsi="Times New Roman" w:cs="Times New Roman"/>
        </w:rPr>
      </w:pPr>
    </w:p>
    <w:p w:rsidR="00C5786D" w:rsidRDefault="00C5786D" w:rsidP="00C5786D">
      <w:pPr>
        <w:spacing w:after="560" w:line="360" w:lineRule="auto"/>
        <w:ind w:left="360"/>
        <w:contextualSpacing/>
        <w:rPr>
          <w:rFonts w:ascii="Times New Roman" w:eastAsia="Times New Roman" w:hAnsi="Times New Roman" w:cs="Times New Roman"/>
        </w:rPr>
      </w:pPr>
    </w:p>
    <w:p w:rsidR="00C5786D" w:rsidRDefault="00C5786D" w:rsidP="00C5786D">
      <w:pPr>
        <w:spacing w:after="560" w:line="360" w:lineRule="auto"/>
        <w:ind w:left="360"/>
        <w:contextualSpacing/>
        <w:rPr>
          <w:rFonts w:ascii="Times New Roman" w:eastAsia="Times New Roman" w:hAnsi="Times New Roman" w:cs="Times New Roman"/>
        </w:rPr>
      </w:pPr>
    </w:p>
    <w:p w:rsidR="009F7FFC" w:rsidRPr="009E1C11" w:rsidRDefault="00C5786D" w:rsidP="00C5786D">
      <w:pPr>
        <w:pStyle w:val="ListParagraph"/>
        <w:numPr>
          <w:ilvl w:val="3"/>
          <w:numId w:val="6"/>
        </w:numPr>
        <w:spacing w:after="560" w:line="360" w:lineRule="auto"/>
        <w:ind w:left="360"/>
        <w:rPr>
          <w:rFonts w:ascii="Times New Roman" w:eastAsia="Times New Roman" w:hAnsi="Times New Roman" w:cs="Times New Roman"/>
          <w:sz w:val="24"/>
        </w:rPr>
      </w:pPr>
      <w:r w:rsidRPr="009E1C11">
        <w:rPr>
          <w:rFonts w:ascii="Times New Roman" w:eastAsia="Times New Roman" w:hAnsi="Times New Roman" w:cs="Times New Roman"/>
          <w:sz w:val="24"/>
        </w:rPr>
        <w:t>Y</w:t>
      </w:r>
      <w:r w:rsidR="00A33C38" w:rsidRPr="009E1C11">
        <w:rPr>
          <w:rFonts w:ascii="Times New Roman" w:eastAsia="Times New Roman" w:hAnsi="Times New Roman" w:cs="Times New Roman"/>
          <w:sz w:val="24"/>
        </w:rPr>
        <w:t>ou only have $60 to spend for the summer on visiting this pool. Which offer would you take? Why?</w:t>
      </w:r>
    </w:p>
    <w:p w:rsidR="009F7FFC" w:rsidRPr="00E77BD5" w:rsidRDefault="009F7FFC">
      <w:pPr>
        <w:spacing w:after="560" w:line="360" w:lineRule="auto"/>
        <w:jc w:val="right"/>
        <w:rPr>
          <w:rFonts w:ascii="Times New Roman" w:eastAsia="Times New Roman" w:hAnsi="Times New Roman" w:cs="Times New Roman"/>
        </w:rPr>
      </w:pPr>
    </w:p>
    <w:p w:rsidR="005D6308" w:rsidRPr="00E77BD5" w:rsidRDefault="005D6308" w:rsidP="005D6308"/>
    <w:tbl>
      <w:tblPr>
        <w:tblStyle w:val="a0"/>
        <w:tblW w:w="105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20"/>
        <w:gridCol w:w="7810"/>
      </w:tblGrid>
      <w:tr w:rsidR="005D6308" w:rsidRPr="00E77BD5" w:rsidTr="00D44D0D">
        <w:trPr>
          <w:trHeight w:val="480"/>
        </w:trPr>
        <w:tc>
          <w:tcPr>
            <w:tcW w:w="10530" w:type="dxa"/>
            <w:gridSpan w:val="2"/>
            <w:shd w:val="clear" w:color="auto" w:fill="D9D9D9"/>
            <w:tcMar>
              <w:top w:w="100" w:type="dxa"/>
              <w:left w:w="100" w:type="dxa"/>
              <w:bottom w:w="100" w:type="dxa"/>
              <w:right w:w="100" w:type="dxa"/>
            </w:tcMar>
            <w:vAlign w:val="center"/>
          </w:tcPr>
          <w:p w:rsidR="005D6308" w:rsidRPr="00E77BD5" w:rsidRDefault="005D6308" w:rsidP="005D6308">
            <w:pPr>
              <w:widowControl w:val="0"/>
              <w:spacing w:line="240" w:lineRule="auto"/>
              <w:jc w:val="center"/>
            </w:pPr>
            <w:r w:rsidRPr="00E77BD5">
              <w:rPr>
                <w:b/>
              </w:rPr>
              <w:lastRenderedPageBreak/>
              <w:t xml:space="preserve">Systems of Equations Task </w:t>
            </w:r>
            <w:r>
              <w:rPr>
                <w:b/>
              </w:rPr>
              <w:t>3</w:t>
            </w:r>
            <w:r w:rsidRPr="00E77BD5">
              <w:rPr>
                <w:b/>
              </w:rPr>
              <w:t xml:space="preserve"> - </w:t>
            </w:r>
            <w:r w:rsidRPr="00E77BD5">
              <w:rPr>
                <w:rFonts w:ascii="Times New Roman" w:eastAsia="Times New Roman" w:hAnsi="Times New Roman" w:cs="Times New Roman"/>
              </w:rPr>
              <w:t>Investigation:  Systems of Equations</w:t>
            </w:r>
          </w:p>
        </w:tc>
      </w:tr>
      <w:tr w:rsidR="005D6308" w:rsidRPr="00E77BD5" w:rsidTr="00D44D0D">
        <w:tc>
          <w:tcPr>
            <w:tcW w:w="2720" w:type="dxa"/>
            <w:shd w:val="clear" w:color="auto" w:fill="EFEFEF"/>
            <w:tcMar>
              <w:top w:w="100" w:type="dxa"/>
              <w:left w:w="100" w:type="dxa"/>
              <w:bottom w:w="100" w:type="dxa"/>
              <w:right w:w="100" w:type="dxa"/>
            </w:tcMar>
            <w:vAlign w:val="center"/>
          </w:tcPr>
          <w:p w:rsidR="005D6308" w:rsidRPr="00E77BD5" w:rsidRDefault="005D6308" w:rsidP="00D44D0D">
            <w:pPr>
              <w:widowControl w:val="0"/>
              <w:spacing w:line="240" w:lineRule="auto"/>
              <w:rPr>
                <w:b/>
              </w:rPr>
            </w:pPr>
            <w:r w:rsidRPr="00E77BD5">
              <w:rPr>
                <w:b/>
              </w:rPr>
              <w:t>Framework Cluster</w:t>
            </w:r>
          </w:p>
        </w:tc>
        <w:tc>
          <w:tcPr>
            <w:tcW w:w="7810" w:type="dxa"/>
            <w:shd w:val="clear" w:color="auto" w:fill="auto"/>
            <w:tcMar>
              <w:top w:w="100" w:type="dxa"/>
              <w:left w:w="100" w:type="dxa"/>
              <w:bottom w:w="100" w:type="dxa"/>
              <w:right w:w="100" w:type="dxa"/>
            </w:tcMar>
            <w:vAlign w:val="center"/>
          </w:tcPr>
          <w:p w:rsidR="005D6308" w:rsidRPr="00E77BD5" w:rsidRDefault="005D6308" w:rsidP="00D44D0D">
            <w:pPr>
              <w:widowControl w:val="0"/>
              <w:spacing w:line="240" w:lineRule="auto"/>
            </w:pPr>
            <w:r w:rsidRPr="00E77BD5">
              <w:t xml:space="preserve">Functional Reasoning/Systems </w:t>
            </w:r>
          </w:p>
        </w:tc>
      </w:tr>
      <w:tr w:rsidR="005D6308" w:rsidRPr="00E77BD5" w:rsidTr="00D44D0D">
        <w:tc>
          <w:tcPr>
            <w:tcW w:w="2720" w:type="dxa"/>
            <w:shd w:val="clear" w:color="auto" w:fill="EFEFEF"/>
            <w:tcMar>
              <w:top w:w="100" w:type="dxa"/>
              <w:left w:w="100" w:type="dxa"/>
              <w:bottom w:w="100" w:type="dxa"/>
              <w:right w:w="100" w:type="dxa"/>
            </w:tcMar>
            <w:vAlign w:val="center"/>
          </w:tcPr>
          <w:p w:rsidR="005D6308" w:rsidRPr="00E77BD5" w:rsidRDefault="005D6308" w:rsidP="00D44D0D">
            <w:pPr>
              <w:widowControl w:val="0"/>
              <w:spacing w:line="240" w:lineRule="auto"/>
              <w:rPr>
                <w:b/>
              </w:rPr>
            </w:pPr>
            <w:r w:rsidRPr="00E77BD5">
              <w:rPr>
                <w:b/>
              </w:rPr>
              <w:t>Standard(s)</w:t>
            </w:r>
          </w:p>
        </w:tc>
        <w:tc>
          <w:tcPr>
            <w:tcW w:w="7810" w:type="dxa"/>
            <w:shd w:val="clear" w:color="auto" w:fill="auto"/>
            <w:tcMar>
              <w:top w:w="100" w:type="dxa"/>
              <w:left w:w="100" w:type="dxa"/>
              <w:bottom w:w="100" w:type="dxa"/>
              <w:right w:w="100" w:type="dxa"/>
            </w:tcMar>
            <w:vAlign w:val="center"/>
          </w:tcPr>
          <w:p w:rsidR="005D6308" w:rsidRPr="00E77BD5" w:rsidRDefault="005D6308" w:rsidP="00D44D0D">
            <w:pPr>
              <w:widowControl w:val="0"/>
              <w:spacing w:line="240" w:lineRule="auto"/>
              <w:rPr>
                <w:i/>
              </w:rPr>
            </w:pPr>
            <w:r w:rsidRPr="00E77BD5">
              <w:t xml:space="preserve">NC.8.EE.8  </w:t>
            </w:r>
            <w:r w:rsidRPr="00E77BD5">
              <w:rPr>
                <w:i/>
              </w:rPr>
              <w:t>Analyze and solve a system of two linear equations in two variables in slope-intercept form.</w:t>
            </w:r>
          </w:p>
          <w:p w:rsidR="005D6308" w:rsidRPr="00BF2CD6" w:rsidRDefault="005D6308" w:rsidP="00D44D0D">
            <w:pPr>
              <w:widowControl w:val="0"/>
              <w:numPr>
                <w:ilvl w:val="0"/>
                <w:numId w:val="4"/>
              </w:numPr>
              <w:spacing w:line="240" w:lineRule="auto"/>
              <w:contextualSpacing/>
              <w:rPr>
                <w:i/>
                <w:strike/>
              </w:rPr>
            </w:pPr>
            <w:r w:rsidRPr="00BF2CD6">
              <w:rPr>
                <w:i/>
                <w:strike/>
              </w:rPr>
              <w:t>Understand that solutions to a system of two linear equations correspond to the points of intersection of their graphs because the point of intersection satisfies both equations simultaneously.</w:t>
            </w:r>
          </w:p>
          <w:p w:rsidR="005D6308" w:rsidRPr="00BF2CD6" w:rsidRDefault="005D6308" w:rsidP="00D44D0D">
            <w:pPr>
              <w:widowControl w:val="0"/>
              <w:numPr>
                <w:ilvl w:val="0"/>
                <w:numId w:val="4"/>
              </w:numPr>
              <w:spacing w:line="240" w:lineRule="auto"/>
              <w:contextualSpacing/>
              <w:rPr>
                <w:i/>
              </w:rPr>
            </w:pPr>
            <w:r w:rsidRPr="00BF2CD6">
              <w:rPr>
                <w:i/>
              </w:rPr>
              <w:t>Solve real-world and mathematical problems leading to systems of linear equations by graphing the equations.  Solve simple cases by inspection.</w:t>
            </w:r>
          </w:p>
        </w:tc>
      </w:tr>
      <w:tr w:rsidR="005D6308" w:rsidRPr="00E77BD5" w:rsidTr="00D44D0D">
        <w:tc>
          <w:tcPr>
            <w:tcW w:w="2720" w:type="dxa"/>
            <w:shd w:val="clear" w:color="auto" w:fill="EFEFEF"/>
            <w:tcMar>
              <w:top w:w="100" w:type="dxa"/>
              <w:left w:w="100" w:type="dxa"/>
              <w:bottom w:w="100" w:type="dxa"/>
              <w:right w:w="100" w:type="dxa"/>
            </w:tcMar>
            <w:vAlign w:val="center"/>
          </w:tcPr>
          <w:p w:rsidR="005D6308" w:rsidRPr="00E77BD5" w:rsidRDefault="005D6308" w:rsidP="00D44D0D">
            <w:pPr>
              <w:widowControl w:val="0"/>
              <w:spacing w:line="240" w:lineRule="auto"/>
              <w:rPr>
                <w:b/>
              </w:rPr>
            </w:pPr>
            <w:r w:rsidRPr="00E77BD5">
              <w:rPr>
                <w:b/>
              </w:rPr>
              <w:t>Materials/Links</w:t>
            </w:r>
          </w:p>
        </w:tc>
        <w:tc>
          <w:tcPr>
            <w:tcW w:w="7810" w:type="dxa"/>
            <w:shd w:val="clear" w:color="auto" w:fill="auto"/>
            <w:tcMar>
              <w:top w:w="100" w:type="dxa"/>
              <w:left w:w="100" w:type="dxa"/>
              <w:bottom w:w="100" w:type="dxa"/>
              <w:right w:w="100" w:type="dxa"/>
            </w:tcMar>
            <w:vAlign w:val="center"/>
          </w:tcPr>
          <w:p w:rsidR="005D6308" w:rsidRDefault="005D6308" w:rsidP="00BF2CD6">
            <w:pPr>
              <w:widowControl w:val="0"/>
              <w:spacing w:line="240" w:lineRule="auto"/>
            </w:pPr>
            <w:r w:rsidRPr="00E77BD5">
              <w:t xml:space="preserve">Investigation:  </w:t>
            </w:r>
            <w:r w:rsidR="00BF2CD6">
              <w:t>8</w:t>
            </w:r>
            <w:r w:rsidR="00BF2CD6" w:rsidRPr="00BF2CD6">
              <w:rPr>
                <w:vertAlign w:val="superscript"/>
              </w:rPr>
              <w:t>th</w:t>
            </w:r>
            <w:r w:rsidR="00BF2CD6">
              <w:t xml:space="preserve"> Grade Dance</w:t>
            </w:r>
            <w:r w:rsidRPr="00E77BD5">
              <w:t xml:space="preserve"> Handout</w:t>
            </w:r>
            <w:r w:rsidR="00BF2CD6">
              <w:t>, graphing calculator or graph paper</w:t>
            </w:r>
          </w:p>
          <w:p w:rsidR="00550810" w:rsidRPr="00E77BD5" w:rsidRDefault="00550810" w:rsidP="00BF2CD6">
            <w:pPr>
              <w:widowControl w:val="0"/>
              <w:spacing w:line="240" w:lineRule="auto"/>
            </w:pPr>
            <w:r>
              <w:t>Adapted from Connected Mathematics Project 2</w:t>
            </w:r>
          </w:p>
        </w:tc>
      </w:tr>
      <w:tr w:rsidR="005D6308" w:rsidRPr="00E77BD5" w:rsidTr="00D44D0D">
        <w:tc>
          <w:tcPr>
            <w:tcW w:w="2720" w:type="dxa"/>
            <w:shd w:val="clear" w:color="auto" w:fill="EFEFEF"/>
            <w:tcMar>
              <w:top w:w="100" w:type="dxa"/>
              <w:left w:w="100" w:type="dxa"/>
              <w:bottom w:w="100" w:type="dxa"/>
              <w:right w:w="100" w:type="dxa"/>
            </w:tcMar>
            <w:vAlign w:val="center"/>
          </w:tcPr>
          <w:p w:rsidR="005D6308" w:rsidRPr="00E77BD5" w:rsidRDefault="005D6308" w:rsidP="00D44D0D">
            <w:pPr>
              <w:widowControl w:val="0"/>
              <w:spacing w:line="240" w:lineRule="auto"/>
              <w:rPr>
                <w:b/>
              </w:rPr>
            </w:pPr>
            <w:r w:rsidRPr="00E77BD5">
              <w:rPr>
                <w:b/>
              </w:rPr>
              <w:t>Learning Goal(s)</w:t>
            </w:r>
          </w:p>
        </w:tc>
        <w:tc>
          <w:tcPr>
            <w:tcW w:w="7810" w:type="dxa"/>
            <w:shd w:val="clear" w:color="auto" w:fill="auto"/>
            <w:tcMar>
              <w:top w:w="100" w:type="dxa"/>
              <w:left w:w="100" w:type="dxa"/>
              <w:bottom w:w="100" w:type="dxa"/>
              <w:right w:w="100" w:type="dxa"/>
            </w:tcMar>
            <w:vAlign w:val="center"/>
          </w:tcPr>
          <w:p w:rsidR="005D6308" w:rsidRPr="00E77BD5" w:rsidRDefault="005D6308" w:rsidP="00D44D0D">
            <w:pPr>
              <w:widowControl w:val="0"/>
              <w:spacing w:line="240" w:lineRule="auto"/>
            </w:pPr>
            <w:r w:rsidRPr="00E77BD5">
              <w:t xml:space="preserve">Students will </w:t>
            </w:r>
            <w:r w:rsidR="00BF2CD6">
              <w:t>analyze two linear equations to determine which is the best buy</w:t>
            </w:r>
            <w:r w:rsidRPr="00E77BD5">
              <w:t>.</w:t>
            </w:r>
          </w:p>
          <w:p w:rsidR="005D6308" w:rsidRPr="00E77BD5" w:rsidRDefault="005D6308" w:rsidP="00D44D0D">
            <w:pPr>
              <w:widowControl w:val="0"/>
              <w:spacing w:line="240" w:lineRule="auto"/>
            </w:pPr>
          </w:p>
        </w:tc>
      </w:tr>
      <w:tr w:rsidR="005D6308" w:rsidRPr="00E77BD5" w:rsidTr="00D44D0D">
        <w:trPr>
          <w:trHeight w:val="780"/>
        </w:trPr>
        <w:tc>
          <w:tcPr>
            <w:tcW w:w="10530" w:type="dxa"/>
            <w:gridSpan w:val="2"/>
            <w:shd w:val="clear" w:color="auto" w:fill="auto"/>
            <w:tcMar>
              <w:top w:w="100" w:type="dxa"/>
              <w:left w:w="100" w:type="dxa"/>
              <w:bottom w:w="100" w:type="dxa"/>
              <w:right w:w="100" w:type="dxa"/>
            </w:tcMar>
          </w:tcPr>
          <w:p w:rsidR="005D6308" w:rsidRPr="00E77BD5" w:rsidRDefault="005D6308" w:rsidP="00BF2CD6">
            <w:pPr>
              <w:widowControl w:val="0"/>
              <w:spacing w:line="240" w:lineRule="auto"/>
            </w:pPr>
            <w:r w:rsidRPr="00E77BD5">
              <w:rPr>
                <w:b/>
              </w:rPr>
              <w:t xml:space="preserve">Task Overview: </w:t>
            </w:r>
            <w:r w:rsidRPr="00E77BD5">
              <w:t xml:space="preserve">Students will </w:t>
            </w:r>
            <w:r w:rsidR="00BF2CD6">
              <w:t>analyze two T-shirt company prices for an 8</w:t>
            </w:r>
            <w:r w:rsidR="00BF2CD6" w:rsidRPr="00BF2CD6">
              <w:rPr>
                <w:vertAlign w:val="superscript"/>
              </w:rPr>
              <w:t>th</w:t>
            </w:r>
            <w:r w:rsidR="00BF2CD6">
              <w:t xml:space="preserve"> grade dance. They will then determine which of the students’ statements about the system of equations makes sense.</w:t>
            </w:r>
          </w:p>
        </w:tc>
      </w:tr>
      <w:tr w:rsidR="005D6308" w:rsidRPr="00E77BD5" w:rsidTr="00BF2CD6">
        <w:trPr>
          <w:trHeight w:val="915"/>
        </w:trPr>
        <w:tc>
          <w:tcPr>
            <w:tcW w:w="10530" w:type="dxa"/>
            <w:gridSpan w:val="2"/>
            <w:shd w:val="clear" w:color="auto" w:fill="auto"/>
            <w:tcMar>
              <w:top w:w="100" w:type="dxa"/>
              <w:left w:w="100" w:type="dxa"/>
              <w:bottom w:w="100" w:type="dxa"/>
              <w:right w:w="100" w:type="dxa"/>
            </w:tcMar>
          </w:tcPr>
          <w:p w:rsidR="005D6308" w:rsidRPr="00E77BD5" w:rsidRDefault="005D6308" w:rsidP="00D44D0D">
            <w:pPr>
              <w:widowControl w:val="0"/>
              <w:spacing w:line="240" w:lineRule="auto"/>
            </w:pPr>
            <w:r w:rsidRPr="00E77BD5">
              <w:rPr>
                <w:b/>
              </w:rPr>
              <w:t>Prior to Lesson:</w:t>
            </w:r>
            <w:r w:rsidRPr="00E77BD5">
              <w:t xml:space="preserve">  </w:t>
            </w:r>
          </w:p>
          <w:p w:rsidR="00BF2CD6" w:rsidRDefault="00BF2CD6" w:rsidP="00BF2CD6">
            <w:pPr>
              <w:widowControl w:val="0"/>
              <w:numPr>
                <w:ilvl w:val="0"/>
                <w:numId w:val="2"/>
              </w:numPr>
              <w:spacing w:line="240" w:lineRule="auto"/>
              <w:contextualSpacing/>
            </w:pPr>
            <w:r>
              <w:t>Students should have solve Task 2 above.</w:t>
            </w:r>
          </w:p>
          <w:p w:rsidR="005D6308" w:rsidRPr="00E77BD5" w:rsidRDefault="005D6308" w:rsidP="00BF2CD6">
            <w:pPr>
              <w:widowControl w:val="0"/>
              <w:numPr>
                <w:ilvl w:val="0"/>
                <w:numId w:val="2"/>
              </w:numPr>
              <w:spacing w:line="240" w:lineRule="auto"/>
              <w:contextualSpacing/>
            </w:pPr>
            <w:r w:rsidRPr="00E77BD5">
              <w:t xml:space="preserve">Students should be in groups.  Be prepared to do think-pair-share.  </w:t>
            </w:r>
          </w:p>
        </w:tc>
      </w:tr>
      <w:tr w:rsidR="005D6308" w:rsidRPr="00E77BD5" w:rsidTr="00D44D0D">
        <w:trPr>
          <w:trHeight w:val="480"/>
        </w:trPr>
        <w:tc>
          <w:tcPr>
            <w:tcW w:w="10530" w:type="dxa"/>
            <w:gridSpan w:val="2"/>
            <w:shd w:val="clear" w:color="auto" w:fill="auto"/>
            <w:tcMar>
              <w:top w:w="100" w:type="dxa"/>
              <w:left w:w="100" w:type="dxa"/>
              <w:bottom w:w="100" w:type="dxa"/>
              <w:right w:w="100" w:type="dxa"/>
            </w:tcMar>
          </w:tcPr>
          <w:p w:rsidR="005D6308" w:rsidRPr="00E77BD5" w:rsidRDefault="005D6308" w:rsidP="00D44D0D">
            <w:pPr>
              <w:widowControl w:val="0"/>
              <w:spacing w:line="240" w:lineRule="auto"/>
              <w:rPr>
                <w:b/>
              </w:rPr>
            </w:pPr>
            <w:r w:rsidRPr="00E77BD5">
              <w:rPr>
                <w:b/>
              </w:rPr>
              <w:t>Teaching Notes:</w:t>
            </w:r>
          </w:p>
          <w:p w:rsidR="00BF2CD6" w:rsidRDefault="00BF2CD6" w:rsidP="00D44D0D">
            <w:pPr>
              <w:widowControl w:val="0"/>
              <w:numPr>
                <w:ilvl w:val="0"/>
                <w:numId w:val="5"/>
              </w:numPr>
              <w:spacing w:line="240" w:lineRule="auto"/>
              <w:contextualSpacing/>
            </w:pPr>
            <w:r>
              <w:t>Launch the task by asking students if they have ever helped to organize a school dance. Mention that Ms. Chang’s class is going to give t-shirts to students who come to the dance and they need to decide which company gives them the best price. Ms. Chang’s class analyzed the two equations and had different opinions. The students need to determine who they agree with, why and provide some evidence.</w:t>
            </w:r>
          </w:p>
          <w:p w:rsidR="005D6308" w:rsidRPr="00E77BD5" w:rsidRDefault="005D6308" w:rsidP="00D44D0D">
            <w:pPr>
              <w:widowControl w:val="0"/>
              <w:numPr>
                <w:ilvl w:val="0"/>
                <w:numId w:val="5"/>
              </w:numPr>
              <w:spacing w:line="240" w:lineRule="auto"/>
              <w:contextualSpacing/>
            </w:pPr>
            <w:r w:rsidRPr="00E77BD5">
              <w:t xml:space="preserve">Smith and Stein’s </w:t>
            </w:r>
            <w:hyperlink r:id="rId14">
              <w:r w:rsidRPr="00E77BD5">
                <w:rPr>
                  <w:color w:val="1155CC"/>
                  <w:u w:val="single"/>
                </w:rPr>
                <w:t>5 Practices for Implementing Math Tasks</w:t>
              </w:r>
            </w:hyperlink>
            <w:r w:rsidRPr="00E77BD5">
              <w:t xml:space="preserve"> are appropriate for assessing student work and setting up a whole-class discussion.</w:t>
            </w:r>
          </w:p>
        </w:tc>
      </w:tr>
      <w:tr w:rsidR="005D6308" w:rsidRPr="00E77BD5" w:rsidTr="00D44D0D">
        <w:trPr>
          <w:trHeight w:val="480"/>
        </w:trPr>
        <w:tc>
          <w:tcPr>
            <w:tcW w:w="10530" w:type="dxa"/>
            <w:gridSpan w:val="2"/>
            <w:shd w:val="clear" w:color="auto" w:fill="auto"/>
            <w:tcMar>
              <w:top w:w="100" w:type="dxa"/>
              <w:left w:w="100" w:type="dxa"/>
              <w:bottom w:w="100" w:type="dxa"/>
              <w:right w:w="100" w:type="dxa"/>
            </w:tcMar>
          </w:tcPr>
          <w:p w:rsidR="009E1C11" w:rsidRPr="00E77BD5" w:rsidRDefault="009E1C11" w:rsidP="009E1C11">
            <w:pPr>
              <w:widowControl w:val="0"/>
              <w:spacing w:line="240" w:lineRule="auto"/>
              <w:rPr>
                <w:b/>
              </w:rPr>
            </w:pPr>
            <w:r w:rsidRPr="00E77BD5">
              <w:rPr>
                <w:b/>
              </w:rPr>
              <w:t>Correct Solutions:</w:t>
            </w:r>
          </w:p>
          <w:p w:rsidR="005D6308" w:rsidRPr="00BF2CD6" w:rsidRDefault="00BF2CD6" w:rsidP="00BF2CD6">
            <w:pPr>
              <w:widowControl w:val="0"/>
              <w:spacing w:line="240" w:lineRule="auto"/>
              <w:rPr>
                <w:b/>
              </w:rPr>
            </w:pPr>
            <w:r>
              <w:t xml:space="preserve">Students may pick any one of Ms. Chang’s students. Before discussing, take a poll of the room and record on the board how many people pick each student. Ask for students to defend their position, focusing the discussion on the meaning of the coefficient of the </w:t>
            </w:r>
            <w:r>
              <w:rPr>
                <w:i/>
              </w:rPr>
              <w:t>n</w:t>
            </w:r>
            <w:r>
              <w:t xml:space="preserve"> in Mighty Tee and what it tells you. Focus on the fact that it’s a combination of the y-intercept and the rate that help determine the best company so Maria is in fact correct. Students should make that argument, not the teacher. If </w:t>
            </w:r>
            <w:r w:rsidR="00043CDE">
              <w:t>the class does not determine the break-even point, ask students at what point the charges are the same (14 t-shirts).</w:t>
            </w:r>
          </w:p>
        </w:tc>
      </w:tr>
    </w:tbl>
    <w:p w:rsidR="009E1C11" w:rsidRDefault="009E1C11" w:rsidP="005D6308">
      <w:pPr>
        <w:jc w:val="center"/>
        <w:rPr>
          <w:rFonts w:ascii="Times New Roman" w:eastAsia="Times New Roman" w:hAnsi="Times New Roman" w:cs="Times New Roman"/>
        </w:rPr>
      </w:pPr>
    </w:p>
    <w:p w:rsidR="009E1C11" w:rsidRDefault="009E1C11">
      <w:pPr>
        <w:rPr>
          <w:rFonts w:ascii="Times New Roman" w:eastAsia="Times New Roman" w:hAnsi="Times New Roman" w:cs="Times New Roman"/>
        </w:rPr>
      </w:pPr>
      <w:r>
        <w:rPr>
          <w:rFonts w:ascii="Times New Roman" w:eastAsia="Times New Roman" w:hAnsi="Times New Roman" w:cs="Times New Roman"/>
        </w:rPr>
        <w:br w:type="page"/>
      </w:r>
    </w:p>
    <w:p w:rsidR="00C01F72" w:rsidRPr="00C01F72" w:rsidRDefault="00C01F72" w:rsidP="00C01F72">
      <w:pPr>
        <w:autoSpaceDE w:val="0"/>
        <w:autoSpaceDN w:val="0"/>
        <w:adjustRightInd w:val="0"/>
        <w:spacing w:line="240" w:lineRule="auto"/>
        <w:jc w:val="center"/>
        <w:rPr>
          <w:rFonts w:asciiTheme="majorHAnsi" w:hAnsiTheme="majorHAnsi" w:cstheme="majorHAnsi"/>
          <w:sz w:val="40"/>
          <w:szCs w:val="23"/>
          <w:lang w:val="en-US"/>
        </w:rPr>
      </w:pPr>
      <w:r w:rsidRPr="00C01F72">
        <w:rPr>
          <w:rFonts w:asciiTheme="majorHAnsi" w:hAnsiTheme="majorHAnsi" w:cstheme="majorHAnsi"/>
          <w:sz w:val="40"/>
          <w:szCs w:val="23"/>
          <w:lang w:val="en-US"/>
        </w:rPr>
        <w:lastRenderedPageBreak/>
        <w:t>8</w:t>
      </w:r>
      <w:r w:rsidRPr="00C01F72">
        <w:rPr>
          <w:rFonts w:asciiTheme="majorHAnsi" w:hAnsiTheme="majorHAnsi" w:cstheme="majorHAnsi"/>
          <w:sz w:val="40"/>
          <w:szCs w:val="23"/>
          <w:vertAlign w:val="superscript"/>
          <w:lang w:val="en-US"/>
        </w:rPr>
        <w:t>th</w:t>
      </w:r>
      <w:r w:rsidRPr="00C01F72">
        <w:rPr>
          <w:rFonts w:asciiTheme="majorHAnsi" w:hAnsiTheme="majorHAnsi" w:cstheme="majorHAnsi"/>
          <w:sz w:val="40"/>
          <w:szCs w:val="23"/>
          <w:lang w:val="en-US"/>
        </w:rPr>
        <w:t xml:space="preserve"> Grade Dance</w:t>
      </w:r>
    </w:p>
    <w:p w:rsidR="00C01F72" w:rsidRPr="00C01F72" w:rsidRDefault="00C01F72" w:rsidP="00C01F72">
      <w:pPr>
        <w:autoSpaceDE w:val="0"/>
        <w:autoSpaceDN w:val="0"/>
        <w:adjustRightInd w:val="0"/>
        <w:spacing w:line="240" w:lineRule="auto"/>
        <w:rPr>
          <w:rFonts w:asciiTheme="majorHAnsi" w:hAnsiTheme="majorHAnsi" w:cstheme="majorHAnsi"/>
          <w:sz w:val="23"/>
          <w:szCs w:val="23"/>
          <w:lang w:val="en-US"/>
        </w:rPr>
      </w:pPr>
    </w:p>
    <w:p w:rsidR="00C01F72" w:rsidRPr="00C01F72" w:rsidRDefault="00C01F72" w:rsidP="00C01F72">
      <w:pPr>
        <w:autoSpaceDE w:val="0"/>
        <w:autoSpaceDN w:val="0"/>
        <w:adjustRightInd w:val="0"/>
        <w:spacing w:line="240" w:lineRule="auto"/>
        <w:rPr>
          <w:rFonts w:asciiTheme="majorHAnsi" w:hAnsiTheme="majorHAnsi" w:cstheme="majorHAnsi"/>
          <w:sz w:val="28"/>
          <w:szCs w:val="23"/>
          <w:lang w:val="en-US"/>
        </w:rPr>
      </w:pPr>
      <w:r>
        <w:rPr>
          <w:noProof/>
          <w:lang w:val="en-US"/>
        </w:rPr>
        <w:drawing>
          <wp:anchor distT="0" distB="0" distL="114300" distR="114300" simplePos="0" relativeHeight="251661312" behindDoc="0" locked="0" layoutInCell="1" allowOverlap="1">
            <wp:simplePos x="0" y="0"/>
            <wp:positionH relativeFrom="margin">
              <wp:posOffset>-132735</wp:posOffset>
            </wp:positionH>
            <wp:positionV relativeFrom="paragraph">
              <wp:posOffset>72124</wp:posOffset>
            </wp:positionV>
            <wp:extent cx="1135380" cy="1287780"/>
            <wp:effectExtent l="0" t="0" r="7620" b="7620"/>
            <wp:wrapSquare wrapText="bothSides"/>
            <wp:docPr id="10" name="Picture 10" descr="https://tse1.mm.bing.net/th?id=OIP.gxNuPacenbUyCAroqiKC7QHaI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gxNuPacenbUyCAroqiKC7QHaIa&amp;pid=15.1&amp;P=0&amp;w=300&amp;h=3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538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1F72">
        <w:rPr>
          <w:rFonts w:asciiTheme="majorHAnsi" w:hAnsiTheme="majorHAnsi" w:cstheme="majorHAnsi"/>
          <w:sz w:val="28"/>
          <w:szCs w:val="23"/>
          <w:lang w:val="en-US"/>
        </w:rPr>
        <w:t xml:space="preserve">Ms. Chang’s class decides to give T-shirts to each person who </w:t>
      </w:r>
      <w:r>
        <w:rPr>
          <w:rFonts w:asciiTheme="majorHAnsi" w:hAnsiTheme="majorHAnsi" w:cstheme="majorHAnsi"/>
          <w:sz w:val="28"/>
          <w:szCs w:val="23"/>
          <w:lang w:val="en-US"/>
        </w:rPr>
        <w:t>comes to</w:t>
      </w:r>
      <w:r w:rsidRPr="00C01F72">
        <w:rPr>
          <w:rFonts w:asciiTheme="majorHAnsi" w:hAnsiTheme="majorHAnsi" w:cstheme="majorHAnsi"/>
          <w:sz w:val="28"/>
          <w:szCs w:val="23"/>
          <w:lang w:val="en-US"/>
        </w:rPr>
        <w:t xml:space="preserve"> the </w:t>
      </w:r>
      <w:r>
        <w:rPr>
          <w:rFonts w:asciiTheme="majorHAnsi" w:hAnsiTheme="majorHAnsi" w:cstheme="majorHAnsi"/>
          <w:sz w:val="28"/>
          <w:szCs w:val="23"/>
          <w:lang w:val="en-US"/>
        </w:rPr>
        <w:t>8</w:t>
      </w:r>
      <w:r w:rsidRPr="00C01F72">
        <w:rPr>
          <w:rFonts w:asciiTheme="majorHAnsi" w:hAnsiTheme="majorHAnsi" w:cstheme="majorHAnsi"/>
          <w:sz w:val="28"/>
          <w:szCs w:val="23"/>
          <w:vertAlign w:val="superscript"/>
          <w:lang w:val="en-US"/>
        </w:rPr>
        <w:t>th</w:t>
      </w:r>
      <w:r>
        <w:rPr>
          <w:rFonts w:asciiTheme="majorHAnsi" w:hAnsiTheme="majorHAnsi" w:cstheme="majorHAnsi"/>
          <w:sz w:val="28"/>
          <w:szCs w:val="23"/>
          <w:lang w:val="en-US"/>
        </w:rPr>
        <w:t xml:space="preserve"> grade dance</w:t>
      </w:r>
      <w:r w:rsidRPr="00C01F72">
        <w:rPr>
          <w:rFonts w:asciiTheme="majorHAnsi" w:hAnsiTheme="majorHAnsi" w:cstheme="majorHAnsi"/>
          <w:sz w:val="28"/>
          <w:szCs w:val="23"/>
          <w:lang w:val="en-US"/>
        </w:rPr>
        <w:t>.</w:t>
      </w:r>
      <w:r>
        <w:rPr>
          <w:rFonts w:asciiTheme="majorHAnsi" w:hAnsiTheme="majorHAnsi" w:cstheme="majorHAnsi"/>
          <w:sz w:val="28"/>
          <w:szCs w:val="23"/>
          <w:lang w:val="en-US"/>
        </w:rPr>
        <w:t xml:space="preserve"> </w:t>
      </w:r>
      <w:r w:rsidRPr="00C01F72">
        <w:rPr>
          <w:rFonts w:asciiTheme="majorHAnsi" w:hAnsiTheme="majorHAnsi" w:cstheme="majorHAnsi"/>
          <w:sz w:val="28"/>
          <w:szCs w:val="23"/>
          <w:lang w:val="en-US"/>
        </w:rPr>
        <w:t>They receive bids for the cost of the T-shirts from two different companies. Mighty Tee charges $49 plus $1 per T-shirt. No-Shrink Tee charges $4.5</w:t>
      </w:r>
      <w:r w:rsidRPr="00C01F72">
        <w:rPr>
          <w:noProof/>
          <w:lang w:val="en-US"/>
        </w:rPr>
        <w:t xml:space="preserve"> </w:t>
      </w:r>
      <w:r w:rsidRPr="00C01F72">
        <w:rPr>
          <w:rFonts w:asciiTheme="majorHAnsi" w:hAnsiTheme="majorHAnsi" w:cstheme="majorHAnsi"/>
          <w:sz w:val="28"/>
          <w:szCs w:val="23"/>
          <w:lang w:val="en-US"/>
        </w:rPr>
        <w:t>0 per T-shirt. Ms. Chang writes the following equations to represent the relationship between cost and the number of T-shirts:</w:t>
      </w:r>
    </w:p>
    <w:p w:rsidR="00C01F72" w:rsidRPr="00C01F72" w:rsidRDefault="00C01F72" w:rsidP="00C01F72">
      <w:pPr>
        <w:autoSpaceDE w:val="0"/>
        <w:autoSpaceDN w:val="0"/>
        <w:adjustRightInd w:val="0"/>
        <w:spacing w:line="240" w:lineRule="auto"/>
        <w:rPr>
          <w:rFonts w:asciiTheme="majorHAnsi" w:hAnsiTheme="majorHAnsi" w:cstheme="majorHAnsi"/>
          <w:i/>
          <w:iCs/>
          <w:sz w:val="28"/>
          <w:szCs w:val="23"/>
          <w:lang w:val="en-US"/>
        </w:rPr>
      </w:pPr>
    </w:p>
    <w:p w:rsidR="00C01F72" w:rsidRPr="00C01F72" w:rsidRDefault="00C01F72" w:rsidP="00C01F72">
      <w:pPr>
        <w:autoSpaceDE w:val="0"/>
        <w:autoSpaceDN w:val="0"/>
        <w:adjustRightInd w:val="0"/>
        <w:spacing w:line="240" w:lineRule="auto"/>
        <w:jc w:val="center"/>
        <w:rPr>
          <w:rFonts w:asciiTheme="majorHAnsi" w:hAnsiTheme="majorHAnsi" w:cstheme="majorHAnsi"/>
          <w:i/>
          <w:iCs/>
          <w:sz w:val="28"/>
          <w:szCs w:val="23"/>
          <w:lang w:val="en-US"/>
        </w:rPr>
      </w:pPr>
      <w:r w:rsidRPr="00C01F72">
        <w:rPr>
          <w:rFonts w:asciiTheme="majorHAnsi" w:hAnsiTheme="majorHAnsi" w:cstheme="majorHAnsi"/>
          <w:i/>
          <w:iCs/>
          <w:sz w:val="28"/>
          <w:szCs w:val="23"/>
          <w:lang w:val="en-US"/>
        </w:rPr>
        <w:t>C</w:t>
      </w:r>
      <w:r w:rsidRPr="00C01F72">
        <w:rPr>
          <w:rFonts w:asciiTheme="majorHAnsi" w:hAnsiTheme="majorHAnsi" w:cstheme="majorHAnsi"/>
          <w:i/>
          <w:iCs/>
          <w:sz w:val="24"/>
          <w:szCs w:val="19"/>
          <w:vertAlign w:val="subscript"/>
          <w:lang w:val="en-US"/>
        </w:rPr>
        <w:t>Mighty</w:t>
      </w:r>
      <w:r w:rsidRPr="00C01F72">
        <w:rPr>
          <w:rFonts w:asciiTheme="majorHAnsi" w:hAnsiTheme="majorHAnsi" w:cstheme="majorHAnsi"/>
          <w:i/>
          <w:iCs/>
          <w:szCs w:val="19"/>
          <w:lang w:val="en-US"/>
        </w:rPr>
        <w:t xml:space="preserve"> </w:t>
      </w:r>
      <w:r w:rsidRPr="00C01F72">
        <w:rPr>
          <w:rFonts w:asciiTheme="majorHAnsi" w:eastAsia="PHSchoolMath" w:hAnsiTheme="majorHAnsi" w:cstheme="majorHAnsi"/>
          <w:sz w:val="28"/>
          <w:szCs w:val="23"/>
          <w:lang w:val="en-US"/>
        </w:rPr>
        <w:t xml:space="preserve">= </w:t>
      </w:r>
      <w:r w:rsidRPr="00C01F72">
        <w:rPr>
          <w:rFonts w:asciiTheme="majorHAnsi" w:hAnsiTheme="majorHAnsi" w:cstheme="majorHAnsi"/>
          <w:sz w:val="28"/>
          <w:szCs w:val="23"/>
          <w:lang w:val="en-US"/>
        </w:rPr>
        <w:t xml:space="preserve">49 </w:t>
      </w:r>
      <w:r w:rsidRPr="00C01F72">
        <w:rPr>
          <w:rFonts w:asciiTheme="majorHAnsi" w:eastAsia="PHSchoolMath" w:hAnsiTheme="majorHAnsi" w:cstheme="majorHAnsi"/>
          <w:sz w:val="28"/>
          <w:szCs w:val="23"/>
          <w:lang w:val="en-US"/>
        </w:rPr>
        <w:t xml:space="preserve">+ </w:t>
      </w:r>
      <w:r w:rsidRPr="00C01F72">
        <w:rPr>
          <w:rFonts w:asciiTheme="majorHAnsi" w:hAnsiTheme="majorHAnsi" w:cstheme="majorHAnsi"/>
          <w:i/>
          <w:iCs/>
          <w:sz w:val="28"/>
          <w:szCs w:val="23"/>
          <w:lang w:val="en-US"/>
        </w:rPr>
        <w:t>n</w:t>
      </w:r>
    </w:p>
    <w:p w:rsidR="00C01F72" w:rsidRPr="00C01F72" w:rsidRDefault="00C01F72" w:rsidP="00C01F72">
      <w:pPr>
        <w:autoSpaceDE w:val="0"/>
        <w:autoSpaceDN w:val="0"/>
        <w:adjustRightInd w:val="0"/>
        <w:spacing w:line="240" w:lineRule="auto"/>
        <w:jc w:val="center"/>
        <w:rPr>
          <w:rFonts w:asciiTheme="majorHAnsi" w:hAnsiTheme="majorHAnsi" w:cstheme="majorHAnsi"/>
          <w:i/>
          <w:iCs/>
          <w:sz w:val="28"/>
          <w:szCs w:val="23"/>
          <w:lang w:val="en-US"/>
        </w:rPr>
      </w:pPr>
      <w:r w:rsidRPr="00C01F72">
        <w:rPr>
          <w:rFonts w:asciiTheme="majorHAnsi" w:hAnsiTheme="majorHAnsi" w:cstheme="majorHAnsi"/>
          <w:i/>
          <w:iCs/>
          <w:sz w:val="28"/>
          <w:szCs w:val="23"/>
          <w:lang w:val="en-US"/>
        </w:rPr>
        <w:t>C</w:t>
      </w:r>
      <w:r w:rsidRPr="00C01F72">
        <w:rPr>
          <w:rFonts w:asciiTheme="majorHAnsi" w:hAnsiTheme="majorHAnsi" w:cstheme="majorHAnsi"/>
          <w:i/>
          <w:iCs/>
          <w:sz w:val="24"/>
          <w:szCs w:val="19"/>
          <w:vertAlign w:val="subscript"/>
          <w:lang w:val="en-US"/>
        </w:rPr>
        <w:t>No-Shrink</w:t>
      </w:r>
      <w:r w:rsidRPr="00C01F72">
        <w:rPr>
          <w:rFonts w:asciiTheme="majorHAnsi" w:hAnsiTheme="majorHAnsi" w:cstheme="majorHAnsi"/>
          <w:i/>
          <w:iCs/>
          <w:szCs w:val="19"/>
          <w:lang w:val="en-US"/>
        </w:rPr>
        <w:t xml:space="preserve"> </w:t>
      </w:r>
      <w:r w:rsidRPr="00C01F72">
        <w:rPr>
          <w:rFonts w:asciiTheme="majorHAnsi" w:eastAsia="PHSchoolMath" w:hAnsiTheme="majorHAnsi" w:cstheme="majorHAnsi"/>
          <w:sz w:val="28"/>
          <w:szCs w:val="23"/>
          <w:lang w:val="en-US"/>
        </w:rPr>
        <w:t xml:space="preserve">= </w:t>
      </w:r>
      <w:r w:rsidRPr="00C01F72">
        <w:rPr>
          <w:rFonts w:asciiTheme="majorHAnsi" w:hAnsiTheme="majorHAnsi" w:cstheme="majorHAnsi"/>
          <w:sz w:val="28"/>
          <w:szCs w:val="23"/>
          <w:lang w:val="en-US"/>
        </w:rPr>
        <w:t>4.5</w:t>
      </w:r>
      <w:r w:rsidRPr="00C01F72">
        <w:rPr>
          <w:rFonts w:asciiTheme="majorHAnsi" w:hAnsiTheme="majorHAnsi" w:cstheme="majorHAnsi"/>
          <w:i/>
          <w:iCs/>
          <w:sz w:val="28"/>
          <w:szCs w:val="23"/>
          <w:lang w:val="en-US"/>
        </w:rPr>
        <w:t>n</w:t>
      </w:r>
    </w:p>
    <w:p w:rsidR="00C01F72" w:rsidRPr="00C01F72" w:rsidRDefault="00C01F72" w:rsidP="00C01F72">
      <w:pPr>
        <w:autoSpaceDE w:val="0"/>
        <w:autoSpaceDN w:val="0"/>
        <w:adjustRightInd w:val="0"/>
        <w:spacing w:line="240" w:lineRule="auto"/>
        <w:jc w:val="center"/>
        <w:rPr>
          <w:rFonts w:asciiTheme="majorHAnsi" w:hAnsiTheme="majorHAnsi" w:cstheme="majorHAnsi"/>
          <w:sz w:val="28"/>
          <w:szCs w:val="23"/>
          <w:lang w:val="en-US"/>
        </w:rPr>
      </w:pPr>
    </w:p>
    <w:p w:rsidR="009F7FFC" w:rsidRDefault="00C01F72" w:rsidP="00C01F72">
      <w:pPr>
        <w:autoSpaceDE w:val="0"/>
        <w:autoSpaceDN w:val="0"/>
        <w:adjustRightInd w:val="0"/>
        <w:spacing w:line="240" w:lineRule="auto"/>
        <w:rPr>
          <w:rFonts w:asciiTheme="majorHAnsi" w:hAnsiTheme="majorHAnsi" w:cstheme="majorHAnsi"/>
          <w:sz w:val="28"/>
          <w:szCs w:val="23"/>
          <w:lang w:val="en-US"/>
        </w:rPr>
      </w:pPr>
      <w:r w:rsidRPr="00C01F72">
        <w:rPr>
          <w:rFonts w:asciiTheme="majorHAnsi" w:hAnsiTheme="majorHAnsi" w:cstheme="majorHAnsi"/>
          <w:sz w:val="28"/>
          <w:szCs w:val="23"/>
          <w:lang w:val="en-US"/>
        </w:rPr>
        <w:t xml:space="preserve">The number of T-shirts is </w:t>
      </w:r>
      <w:r w:rsidRPr="00C01F72">
        <w:rPr>
          <w:rFonts w:asciiTheme="majorHAnsi" w:hAnsiTheme="majorHAnsi" w:cstheme="majorHAnsi"/>
          <w:i/>
          <w:iCs/>
          <w:sz w:val="28"/>
          <w:szCs w:val="23"/>
          <w:lang w:val="en-US"/>
        </w:rPr>
        <w:t>n</w:t>
      </w:r>
      <w:r w:rsidRPr="00C01F72">
        <w:rPr>
          <w:rFonts w:asciiTheme="majorHAnsi" w:hAnsiTheme="majorHAnsi" w:cstheme="majorHAnsi"/>
          <w:sz w:val="28"/>
          <w:szCs w:val="23"/>
          <w:lang w:val="en-US"/>
        </w:rPr>
        <w:t xml:space="preserve">. </w:t>
      </w:r>
      <w:r w:rsidRPr="00C01F72">
        <w:rPr>
          <w:rFonts w:asciiTheme="majorHAnsi" w:hAnsiTheme="majorHAnsi" w:cstheme="majorHAnsi"/>
          <w:i/>
          <w:iCs/>
          <w:sz w:val="28"/>
          <w:szCs w:val="23"/>
          <w:lang w:val="en-US"/>
        </w:rPr>
        <w:t>C</w:t>
      </w:r>
      <w:r w:rsidRPr="00C01F72">
        <w:rPr>
          <w:rFonts w:asciiTheme="majorHAnsi" w:hAnsiTheme="majorHAnsi" w:cstheme="majorHAnsi"/>
          <w:i/>
          <w:iCs/>
          <w:sz w:val="24"/>
          <w:szCs w:val="19"/>
          <w:vertAlign w:val="subscript"/>
          <w:lang w:val="en-US"/>
        </w:rPr>
        <w:t>Mighty</w:t>
      </w:r>
      <w:r w:rsidRPr="00C01F72">
        <w:rPr>
          <w:rFonts w:asciiTheme="majorHAnsi" w:hAnsiTheme="majorHAnsi" w:cstheme="majorHAnsi"/>
          <w:i/>
          <w:iCs/>
          <w:szCs w:val="19"/>
          <w:lang w:val="en-US"/>
        </w:rPr>
        <w:t xml:space="preserve"> </w:t>
      </w:r>
      <w:r w:rsidRPr="00C01F72">
        <w:rPr>
          <w:rFonts w:asciiTheme="majorHAnsi" w:hAnsiTheme="majorHAnsi" w:cstheme="majorHAnsi"/>
          <w:sz w:val="28"/>
          <w:szCs w:val="23"/>
          <w:lang w:val="en-US"/>
        </w:rPr>
        <w:t xml:space="preserve">is the cost in dollars for Mighty Tee and </w:t>
      </w:r>
      <w:r w:rsidRPr="00C01F72">
        <w:rPr>
          <w:rFonts w:asciiTheme="majorHAnsi" w:hAnsiTheme="majorHAnsi" w:cstheme="majorHAnsi"/>
          <w:i/>
          <w:iCs/>
          <w:sz w:val="28"/>
          <w:szCs w:val="23"/>
          <w:lang w:val="en-US"/>
        </w:rPr>
        <w:t>C</w:t>
      </w:r>
      <w:r w:rsidRPr="00C01F72">
        <w:rPr>
          <w:rFonts w:asciiTheme="majorHAnsi" w:hAnsiTheme="majorHAnsi" w:cstheme="majorHAnsi"/>
          <w:i/>
          <w:iCs/>
          <w:sz w:val="24"/>
          <w:szCs w:val="19"/>
          <w:vertAlign w:val="subscript"/>
          <w:lang w:val="en-US"/>
        </w:rPr>
        <w:t xml:space="preserve">No-Shrink </w:t>
      </w:r>
      <w:r w:rsidRPr="00C01F72">
        <w:rPr>
          <w:rFonts w:asciiTheme="majorHAnsi" w:hAnsiTheme="majorHAnsi" w:cstheme="majorHAnsi"/>
          <w:sz w:val="28"/>
          <w:szCs w:val="23"/>
          <w:lang w:val="en-US"/>
        </w:rPr>
        <w:t>is the cost in dollars for No-Shrink Tee.</w:t>
      </w: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r>
        <w:rPr>
          <w:rFonts w:asciiTheme="majorHAnsi" w:hAnsiTheme="majorHAnsi" w:cstheme="majorHAnsi"/>
          <w:sz w:val="28"/>
          <w:szCs w:val="23"/>
          <w:lang w:val="en-US"/>
        </w:rPr>
        <w:t>Which of Ms. Chang’s students below do you agree with and why?</w:t>
      </w: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r w:rsidRPr="00C01F72">
        <w:rPr>
          <w:rFonts w:asciiTheme="majorHAnsi" w:hAnsiTheme="majorHAnsi" w:cstheme="majorHAnsi"/>
          <w:noProof/>
          <w:sz w:val="28"/>
          <w:szCs w:val="23"/>
          <w:lang w:val="en-US"/>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359410</wp:posOffset>
                </wp:positionV>
                <wp:extent cx="6304915" cy="2005330"/>
                <wp:effectExtent l="0" t="0" r="1968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2005330"/>
                        </a:xfrm>
                        <a:prstGeom prst="rect">
                          <a:avLst/>
                        </a:prstGeom>
                        <a:solidFill>
                          <a:schemeClr val="bg1">
                            <a:lumMod val="85000"/>
                          </a:schemeClr>
                        </a:solidFill>
                        <a:ln w="19050">
                          <a:solidFill>
                            <a:srgbClr val="000000"/>
                          </a:solidFill>
                          <a:miter lim="800000"/>
                          <a:headEnd/>
                          <a:tailEnd/>
                        </a:ln>
                      </wps:spPr>
                      <wps:txbx>
                        <w:txbxContent>
                          <w:p w:rsidR="00C01F72" w:rsidRDefault="00C01F72">
                            <w:r w:rsidRPr="00BF2CD6">
                              <w:rPr>
                                <w:b/>
                                <w:i/>
                              </w:rPr>
                              <w:t>Monica</w:t>
                            </w:r>
                            <w:r>
                              <w:t xml:space="preserve">: We should use </w:t>
                            </w:r>
                            <w:r w:rsidR="00BF2CD6">
                              <w:rPr>
                                <w:i/>
                              </w:rPr>
                              <w:t>Mighty</w:t>
                            </w:r>
                            <w:r>
                              <w:t xml:space="preserve"> t-shirts because</w:t>
                            </w:r>
                            <w:r w:rsidR="00BF2CD6">
                              <w:t xml:space="preserve"> they only charge $49 no matter how many you buy.</w:t>
                            </w:r>
                          </w:p>
                          <w:p w:rsidR="00C01F72" w:rsidRDefault="00C01F72"/>
                          <w:p w:rsidR="00C01F72" w:rsidRDefault="00C01F72">
                            <w:r w:rsidRPr="00BF2CD6">
                              <w:rPr>
                                <w:b/>
                                <w:i/>
                              </w:rPr>
                              <w:t>Drew</w:t>
                            </w:r>
                            <w:r>
                              <w:t>:</w:t>
                            </w:r>
                            <w:r w:rsidR="00BF2CD6">
                              <w:t xml:space="preserve"> I think we should choose </w:t>
                            </w:r>
                            <w:r w:rsidR="00BF2CD6" w:rsidRPr="00BF2CD6">
                              <w:rPr>
                                <w:i/>
                              </w:rPr>
                              <w:t>Mighty T</w:t>
                            </w:r>
                            <w:r w:rsidR="00BF2CD6">
                              <w:rPr>
                                <w:i/>
                              </w:rPr>
                              <w:t>ee</w:t>
                            </w:r>
                            <w:r w:rsidR="00BF2CD6">
                              <w:t xml:space="preserve"> because they only charge $1 per t-shirt and </w:t>
                            </w:r>
                            <w:r w:rsidR="00BF2CD6" w:rsidRPr="00BF2CD6">
                              <w:rPr>
                                <w:i/>
                              </w:rPr>
                              <w:t>No-Shrink T</w:t>
                            </w:r>
                            <w:r w:rsidR="00BF2CD6">
                              <w:rPr>
                                <w:i/>
                              </w:rPr>
                              <w:t>ee</w:t>
                            </w:r>
                            <w:r w:rsidR="00BF2CD6">
                              <w:t xml:space="preserve"> charges $4.50 a shirt.</w:t>
                            </w:r>
                          </w:p>
                          <w:p w:rsidR="00C01F72" w:rsidRDefault="00C01F72"/>
                          <w:p w:rsidR="00C01F72" w:rsidRDefault="00C01F72">
                            <w:r w:rsidRPr="00BF2CD6">
                              <w:rPr>
                                <w:b/>
                                <w:i/>
                              </w:rPr>
                              <w:t>Raheem</w:t>
                            </w:r>
                            <w:r>
                              <w:t>:</w:t>
                            </w:r>
                            <w:r w:rsidR="00BF2CD6">
                              <w:t xml:space="preserve"> I think we should use </w:t>
                            </w:r>
                            <w:r w:rsidR="00BF2CD6" w:rsidRPr="00BF2CD6">
                              <w:rPr>
                                <w:i/>
                              </w:rPr>
                              <w:t>No-Shrink T</w:t>
                            </w:r>
                            <w:r w:rsidR="00BF2CD6">
                              <w:rPr>
                                <w:i/>
                              </w:rPr>
                              <w:t>ee</w:t>
                            </w:r>
                            <w:r w:rsidR="00BF2CD6">
                              <w:t xml:space="preserve"> because </w:t>
                            </w:r>
                            <w:r w:rsidR="00BF2CD6" w:rsidRPr="00BF2CD6">
                              <w:rPr>
                                <w:i/>
                              </w:rPr>
                              <w:t>Mighty T</w:t>
                            </w:r>
                            <w:r w:rsidR="00BF2CD6">
                              <w:rPr>
                                <w:i/>
                              </w:rPr>
                              <w:t>ee</w:t>
                            </w:r>
                            <w:r w:rsidR="00BF2CD6">
                              <w:t xml:space="preserve"> starts at $49! </w:t>
                            </w:r>
                            <w:r w:rsidR="00BF2CD6" w:rsidRPr="00BF2CD6">
                              <w:rPr>
                                <w:i/>
                              </w:rPr>
                              <w:t>No-Shrink</w:t>
                            </w:r>
                            <w:r w:rsidR="00BF2CD6">
                              <w:rPr>
                                <w:i/>
                              </w:rPr>
                              <w:t xml:space="preserve"> T</w:t>
                            </w:r>
                            <w:r w:rsidR="00BF2CD6" w:rsidRPr="00BF2CD6">
                              <w:rPr>
                                <w:i/>
                              </w:rPr>
                              <w:t xml:space="preserve"> T</w:t>
                            </w:r>
                            <w:r w:rsidR="00BF2CD6">
                              <w:rPr>
                                <w:i/>
                              </w:rPr>
                              <w:t>ee</w:t>
                            </w:r>
                            <w:r w:rsidR="00BF2CD6">
                              <w:t xml:space="preserve"> doesn’t have any beginning fee.</w:t>
                            </w:r>
                          </w:p>
                          <w:p w:rsidR="00BF2CD6" w:rsidRDefault="00BF2CD6"/>
                          <w:p w:rsidR="00BF2CD6" w:rsidRDefault="00BF2CD6">
                            <w:r w:rsidRPr="00BF2CD6">
                              <w:rPr>
                                <w:b/>
                                <w:i/>
                              </w:rPr>
                              <w:t>Maria</w:t>
                            </w:r>
                            <w:r>
                              <w:t>: I think it depends on how many t-shirts we buy.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5.25pt;margin-top:28.3pt;width:496.45pt;height:157.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" fillcolor="#d8d8d8 [2732]" strokeweight="1.5pt">
                <v:textbox>
                  <w:txbxContent>
                    <w:p w:rsidR="00C01F72" w:rsidRDefault="00C01F72">
                      <w:r w:rsidRPr="00BF2CD6">
                        <w:rPr>
                          <w:b/>
                          <w:i/>
                        </w:rPr>
                        <w:t>Monica</w:t>
                      </w:r>
                      <w:r>
                        <w:t xml:space="preserve">: We should use </w:t>
                      </w:r>
                      <w:r w:rsidR="00BF2CD6">
                        <w:rPr>
                          <w:i/>
                        </w:rPr>
                        <w:t>Mighty</w:t>
                      </w:r>
                      <w:r>
                        <w:t xml:space="preserve"> t-shirts because</w:t>
                      </w:r>
                      <w:r w:rsidR="00BF2CD6">
                        <w:t xml:space="preserve"> they only charge $49 no matter how many you buy.</w:t>
                      </w:r>
                    </w:p>
                    <w:p w:rsidR="00C01F72" w:rsidRDefault="00C01F72"/>
                    <w:p w:rsidR="00C01F72" w:rsidRDefault="00C01F72">
                      <w:r w:rsidRPr="00BF2CD6">
                        <w:rPr>
                          <w:b/>
                          <w:i/>
                        </w:rPr>
                        <w:t>Drew</w:t>
                      </w:r>
                      <w:r>
                        <w:t>:</w:t>
                      </w:r>
                      <w:r w:rsidR="00BF2CD6">
                        <w:t xml:space="preserve"> I think we should choose </w:t>
                      </w:r>
                      <w:r w:rsidR="00BF2CD6" w:rsidRPr="00BF2CD6">
                        <w:rPr>
                          <w:i/>
                        </w:rPr>
                        <w:t>Mighty T</w:t>
                      </w:r>
                      <w:r w:rsidR="00BF2CD6">
                        <w:rPr>
                          <w:i/>
                        </w:rPr>
                        <w:t>ee</w:t>
                      </w:r>
                      <w:r w:rsidR="00BF2CD6">
                        <w:t xml:space="preserve"> because they only charge $1 per t-shirt and </w:t>
                      </w:r>
                      <w:r w:rsidR="00BF2CD6" w:rsidRPr="00BF2CD6">
                        <w:rPr>
                          <w:i/>
                        </w:rPr>
                        <w:t xml:space="preserve">No-Shrink </w:t>
                      </w:r>
                      <w:r w:rsidR="00BF2CD6" w:rsidRPr="00BF2CD6">
                        <w:rPr>
                          <w:i/>
                        </w:rPr>
                        <w:t>T</w:t>
                      </w:r>
                      <w:r w:rsidR="00BF2CD6">
                        <w:rPr>
                          <w:i/>
                        </w:rPr>
                        <w:t>ee</w:t>
                      </w:r>
                      <w:r w:rsidR="00BF2CD6">
                        <w:t xml:space="preserve"> </w:t>
                      </w:r>
                      <w:r w:rsidR="00BF2CD6">
                        <w:t>charges $4.50 a shirt.</w:t>
                      </w:r>
                    </w:p>
                    <w:p w:rsidR="00C01F72" w:rsidRDefault="00C01F72"/>
                    <w:p w:rsidR="00C01F72" w:rsidRDefault="00C01F72">
                      <w:r w:rsidRPr="00BF2CD6">
                        <w:rPr>
                          <w:b/>
                          <w:i/>
                        </w:rPr>
                        <w:t>Raheem</w:t>
                      </w:r>
                      <w:r>
                        <w:t>:</w:t>
                      </w:r>
                      <w:r w:rsidR="00BF2CD6">
                        <w:t xml:space="preserve"> I think we should use </w:t>
                      </w:r>
                      <w:r w:rsidR="00BF2CD6" w:rsidRPr="00BF2CD6">
                        <w:rPr>
                          <w:i/>
                        </w:rPr>
                        <w:t xml:space="preserve">No-Shrink </w:t>
                      </w:r>
                      <w:r w:rsidR="00BF2CD6" w:rsidRPr="00BF2CD6">
                        <w:rPr>
                          <w:i/>
                        </w:rPr>
                        <w:t>T</w:t>
                      </w:r>
                      <w:r w:rsidR="00BF2CD6">
                        <w:rPr>
                          <w:i/>
                        </w:rPr>
                        <w:t>ee</w:t>
                      </w:r>
                      <w:r w:rsidR="00BF2CD6">
                        <w:t xml:space="preserve"> </w:t>
                      </w:r>
                      <w:r w:rsidR="00BF2CD6">
                        <w:t xml:space="preserve">because </w:t>
                      </w:r>
                      <w:r w:rsidR="00BF2CD6" w:rsidRPr="00BF2CD6">
                        <w:rPr>
                          <w:i/>
                        </w:rPr>
                        <w:t xml:space="preserve">Mighty </w:t>
                      </w:r>
                      <w:r w:rsidR="00BF2CD6" w:rsidRPr="00BF2CD6">
                        <w:rPr>
                          <w:i/>
                        </w:rPr>
                        <w:t>T</w:t>
                      </w:r>
                      <w:r w:rsidR="00BF2CD6">
                        <w:rPr>
                          <w:i/>
                        </w:rPr>
                        <w:t>ee</w:t>
                      </w:r>
                      <w:r w:rsidR="00BF2CD6">
                        <w:t xml:space="preserve"> </w:t>
                      </w:r>
                      <w:r w:rsidR="00BF2CD6">
                        <w:t xml:space="preserve">starts at $49! </w:t>
                      </w:r>
                      <w:r w:rsidR="00BF2CD6" w:rsidRPr="00BF2CD6">
                        <w:rPr>
                          <w:i/>
                        </w:rPr>
                        <w:t>No-Shrink</w:t>
                      </w:r>
                      <w:r w:rsidR="00BF2CD6">
                        <w:rPr>
                          <w:i/>
                        </w:rPr>
                        <w:t xml:space="preserve"> T</w:t>
                      </w:r>
                      <w:r w:rsidR="00BF2CD6" w:rsidRPr="00BF2CD6">
                        <w:rPr>
                          <w:i/>
                        </w:rPr>
                        <w:t xml:space="preserve"> </w:t>
                      </w:r>
                      <w:r w:rsidR="00BF2CD6" w:rsidRPr="00BF2CD6">
                        <w:rPr>
                          <w:i/>
                        </w:rPr>
                        <w:t>T</w:t>
                      </w:r>
                      <w:r w:rsidR="00BF2CD6">
                        <w:rPr>
                          <w:i/>
                        </w:rPr>
                        <w:t>ee</w:t>
                      </w:r>
                      <w:r w:rsidR="00BF2CD6">
                        <w:t xml:space="preserve"> </w:t>
                      </w:r>
                      <w:r w:rsidR="00BF2CD6">
                        <w:t>doesn’t have any beginning fee.</w:t>
                      </w:r>
                    </w:p>
                    <w:p w:rsidR="00BF2CD6" w:rsidRDefault="00BF2CD6"/>
                    <w:p w:rsidR="00BF2CD6" w:rsidRDefault="00BF2CD6">
                      <w:r w:rsidRPr="00BF2CD6">
                        <w:rPr>
                          <w:b/>
                          <w:i/>
                        </w:rPr>
                        <w:t>Maria</w:t>
                      </w:r>
                      <w:r>
                        <w:t>: I think it depends on how many t-shirts we buy.</w:t>
                      </w:r>
                    </w:p>
                  </w:txbxContent>
                </v:textbox>
                <w10:wrap type="square" anchorx="margin"/>
              </v:shape>
            </w:pict>
          </mc:Fallback>
        </mc:AlternateContent>
      </w: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bookmarkStart w:id="6" w:name="_GoBack"/>
      <w:bookmarkEnd w:id="6"/>
    </w:p>
    <w:p w:rsidR="00C01F72" w:rsidRDefault="00C01F72" w:rsidP="00C01F72">
      <w:pPr>
        <w:autoSpaceDE w:val="0"/>
        <w:autoSpaceDN w:val="0"/>
        <w:adjustRightInd w:val="0"/>
        <w:spacing w:line="240" w:lineRule="auto"/>
        <w:rPr>
          <w:rFonts w:asciiTheme="majorHAnsi" w:hAnsiTheme="majorHAnsi" w:cstheme="majorHAnsi"/>
          <w:sz w:val="28"/>
          <w:szCs w:val="23"/>
          <w:lang w:val="en-US"/>
        </w:rPr>
      </w:pPr>
    </w:p>
    <w:p w:rsidR="00550810" w:rsidRDefault="00550810" w:rsidP="00C01F72">
      <w:pPr>
        <w:autoSpaceDE w:val="0"/>
        <w:autoSpaceDN w:val="0"/>
        <w:adjustRightInd w:val="0"/>
        <w:spacing w:line="240" w:lineRule="auto"/>
        <w:rPr>
          <w:rFonts w:asciiTheme="majorHAnsi" w:hAnsiTheme="majorHAnsi" w:cstheme="majorHAnsi"/>
          <w:sz w:val="28"/>
          <w:szCs w:val="23"/>
          <w:lang w:val="en-US"/>
        </w:rPr>
      </w:pPr>
    </w:p>
    <w:p w:rsidR="00550810" w:rsidRPr="00550810" w:rsidRDefault="00550810" w:rsidP="00C01F72">
      <w:pPr>
        <w:autoSpaceDE w:val="0"/>
        <w:autoSpaceDN w:val="0"/>
        <w:adjustRightInd w:val="0"/>
        <w:spacing w:line="240" w:lineRule="auto"/>
        <w:rPr>
          <w:rFonts w:asciiTheme="majorHAnsi" w:hAnsiTheme="majorHAnsi" w:cstheme="majorHAnsi"/>
          <w:szCs w:val="23"/>
          <w:lang w:val="en-US"/>
        </w:rPr>
      </w:pPr>
      <w:r w:rsidRPr="00550810">
        <w:rPr>
          <w:sz w:val="18"/>
        </w:rPr>
        <w:t>Adapted from Connected Mathematics Project 2</w:t>
      </w:r>
    </w:p>
    <w:sectPr w:rsidR="00550810" w:rsidRPr="00550810" w:rsidSect="00E77BD5">
      <w:headerReference w:type="default" r:id="rId16"/>
      <w:footerReference w:type="default" r:id="rId17"/>
      <w:headerReference w:type="first" r:id="rId18"/>
      <w:pgSz w:w="12240" w:h="15840"/>
      <w:pgMar w:top="1440" w:right="1080" w:bottom="1440" w:left="1080" w:header="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A68" w:rsidRDefault="006E5A68">
      <w:pPr>
        <w:spacing w:line="240" w:lineRule="auto"/>
      </w:pPr>
      <w:r>
        <w:separator/>
      </w:r>
    </w:p>
  </w:endnote>
  <w:endnote w:type="continuationSeparator" w:id="0">
    <w:p w:rsidR="006E5A68" w:rsidRDefault="006E5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HSchoolMath">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FC" w:rsidRDefault="00E77BD5" w:rsidP="00E77BD5">
    <w:pPr>
      <w:tabs>
        <w:tab w:val="left" w:pos="3330"/>
        <w:tab w:val="left" w:pos="8190"/>
      </w:tabs>
    </w:pPr>
    <w:r w:rsidRPr="00E77BD5">
      <w:rPr>
        <w:sz w:val="18"/>
      </w:rPr>
      <w:t>8th Grade</w:t>
    </w:r>
    <w:r w:rsidRPr="00E77BD5">
      <w:rPr>
        <w:sz w:val="18"/>
      </w:rPr>
      <w:tab/>
    </w:r>
    <w:r w:rsidR="00A33C38" w:rsidRPr="00E77BD5">
      <w:rPr>
        <w:sz w:val="18"/>
      </w:rPr>
      <w:t>Provided b</w:t>
    </w:r>
    <w:r w:rsidRPr="00E77BD5">
      <w:rPr>
        <w:sz w:val="18"/>
      </w:rPr>
      <w:t>y NC2ML and Tools for Teachers</w:t>
    </w:r>
    <w:r w:rsidRPr="00E77BD5">
      <w:rPr>
        <w:sz w:val="18"/>
      </w:rPr>
      <w:tab/>
    </w:r>
    <w:r w:rsidR="00A33C38" w:rsidRPr="00E77BD5">
      <w:rPr>
        <w:sz w:val="18"/>
      </w:rPr>
      <w:t>Last Modified 2018</w:t>
    </w:r>
    <w:r w:rsidR="00A33C38" w:rsidRPr="00E77BD5">
      <w:rPr>
        <w:sz w:val="18"/>
      </w:rPr>
      <w:tab/>
    </w:r>
    <w:r w:rsidR="00A33C38">
      <w:tab/>
    </w:r>
    <w:r w:rsidR="00A33C38">
      <w:tab/>
    </w:r>
    <w:r w:rsidR="00A33C38">
      <w:tab/>
    </w:r>
    <w:r w:rsidR="00A33C38">
      <w:tab/>
    </w:r>
    <w:r w:rsidR="00A33C38">
      <w:tab/>
    </w:r>
    <w:r w:rsidR="00A33C38">
      <w:tab/>
    </w:r>
    <w:r w:rsidR="00A33C38">
      <w:tab/>
    </w:r>
    <w:r w:rsidR="00A33C38">
      <w:tab/>
    </w:r>
    <w:r w:rsidR="00A33C38">
      <w:tab/>
    </w:r>
    <w:r w:rsidR="00A33C3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A68" w:rsidRDefault="006E5A68">
      <w:pPr>
        <w:spacing w:line="240" w:lineRule="auto"/>
      </w:pPr>
      <w:r>
        <w:separator/>
      </w:r>
    </w:p>
  </w:footnote>
  <w:footnote w:type="continuationSeparator" w:id="0">
    <w:p w:rsidR="006E5A68" w:rsidRDefault="006E5A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D5" w:rsidRDefault="00E77BD5">
    <w:pPr>
      <w:jc w:val="right"/>
    </w:pPr>
  </w:p>
  <w:p w:rsidR="00E77BD5" w:rsidRDefault="00E77BD5">
    <w:pPr>
      <w:jc w:val="right"/>
    </w:pPr>
  </w:p>
  <w:p w:rsidR="009F7FFC" w:rsidRDefault="00A33C38">
    <w:pPr>
      <w:jc w:val="right"/>
    </w:pPr>
    <w:r>
      <w:fldChar w:fldCharType="begin"/>
    </w:r>
    <w:r>
      <w:instrText>PAGE</w:instrText>
    </w:r>
    <w:r>
      <w:fldChar w:fldCharType="separate"/>
    </w:r>
    <w:r w:rsidR="00550810">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D5" w:rsidRDefault="00E77BD5">
    <w:pPr>
      <w:jc w:val="right"/>
    </w:pPr>
  </w:p>
  <w:p w:rsidR="00E77BD5" w:rsidRDefault="00E77BD5">
    <w:pPr>
      <w:jc w:val="right"/>
    </w:pPr>
  </w:p>
  <w:p w:rsidR="009F7FFC" w:rsidRDefault="00A33C38">
    <w:pPr>
      <w:jc w:val="right"/>
    </w:pPr>
    <w:r>
      <w:fldChar w:fldCharType="begin"/>
    </w:r>
    <w:r>
      <w:instrText>PAGE</w:instrText>
    </w:r>
    <w:r>
      <w:fldChar w:fldCharType="separate"/>
    </w:r>
    <w:r w:rsidR="0055081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8DD"/>
    <w:multiLevelType w:val="multilevel"/>
    <w:tmpl w:val="0B52A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B13D8"/>
    <w:multiLevelType w:val="multilevel"/>
    <w:tmpl w:val="DB1C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D7FF0"/>
    <w:multiLevelType w:val="multilevel"/>
    <w:tmpl w:val="F6F6CD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4467E64"/>
    <w:multiLevelType w:val="multilevel"/>
    <w:tmpl w:val="135E7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84661F"/>
    <w:multiLevelType w:val="multilevel"/>
    <w:tmpl w:val="174C1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F34D99"/>
    <w:multiLevelType w:val="multilevel"/>
    <w:tmpl w:val="3530F5CA"/>
    <w:lvl w:ilvl="0">
      <w:start w:val="1"/>
      <w:numFmt w:val="lowerLetter"/>
      <w:lvlText w:val="%1."/>
      <w:lvlJc w:val="left"/>
      <w:pPr>
        <w:ind w:left="720" w:hanging="360"/>
      </w:pPr>
      <w:rPr>
        <w:rFonts w:ascii="Arial" w:eastAsia="Arial" w:hAnsi="Arial" w:cs="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D7D6175"/>
    <w:multiLevelType w:val="multilevel"/>
    <w:tmpl w:val="4052E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AA0197"/>
    <w:multiLevelType w:val="multilevel"/>
    <w:tmpl w:val="4A0E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594BD0"/>
    <w:multiLevelType w:val="multilevel"/>
    <w:tmpl w:val="53A67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7"/>
  </w:num>
  <w:num w:numId="4">
    <w:abstractNumId w:val="6"/>
  </w:num>
  <w:num w:numId="5">
    <w:abstractNumId w:val="0"/>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FC"/>
    <w:rsid w:val="00043CDE"/>
    <w:rsid w:val="0010739E"/>
    <w:rsid w:val="00152DFD"/>
    <w:rsid w:val="002920EF"/>
    <w:rsid w:val="003E1EFE"/>
    <w:rsid w:val="00550810"/>
    <w:rsid w:val="005D6308"/>
    <w:rsid w:val="006E5A68"/>
    <w:rsid w:val="008D0854"/>
    <w:rsid w:val="009E1C11"/>
    <w:rsid w:val="009F7FFC"/>
    <w:rsid w:val="00A33C38"/>
    <w:rsid w:val="00BF2CD6"/>
    <w:rsid w:val="00C01F72"/>
    <w:rsid w:val="00C5786D"/>
    <w:rsid w:val="00CF5AE5"/>
    <w:rsid w:val="00D452BF"/>
    <w:rsid w:val="00E7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352C"/>
  <w15:docId w15:val="{68340FCF-88E5-47A7-B650-96210730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7BD5"/>
    <w:pPr>
      <w:tabs>
        <w:tab w:val="center" w:pos="4680"/>
        <w:tab w:val="right" w:pos="9360"/>
      </w:tabs>
      <w:spacing w:line="240" w:lineRule="auto"/>
    </w:pPr>
  </w:style>
  <w:style w:type="character" w:customStyle="1" w:styleId="HeaderChar">
    <w:name w:val="Header Char"/>
    <w:basedOn w:val="DefaultParagraphFont"/>
    <w:link w:val="Header"/>
    <w:uiPriority w:val="99"/>
    <w:rsid w:val="00E77BD5"/>
  </w:style>
  <w:style w:type="paragraph" w:styleId="Footer">
    <w:name w:val="footer"/>
    <w:basedOn w:val="Normal"/>
    <w:link w:val="FooterChar"/>
    <w:uiPriority w:val="99"/>
    <w:unhideWhenUsed/>
    <w:rsid w:val="00E77BD5"/>
    <w:pPr>
      <w:tabs>
        <w:tab w:val="center" w:pos="4680"/>
        <w:tab w:val="right" w:pos="9360"/>
      </w:tabs>
      <w:spacing w:line="240" w:lineRule="auto"/>
    </w:pPr>
  </w:style>
  <w:style w:type="character" w:customStyle="1" w:styleId="FooterChar">
    <w:name w:val="Footer Char"/>
    <w:basedOn w:val="DefaultParagraphFont"/>
    <w:link w:val="Footer"/>
    <w:uiPriority w:val="99"/>
    <w:rsid w:val="00E77BD5"/>
  </w:style>
  <w:style w:type="table" w:styleId="TableGrid">
    <w:name w:val="Table Grid"/>
    <w:basedOn w:val="TableNormal"/>
    <w:uiPriority w:val="39"/>
    <w:rsid w:val="00C578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udent.desmos.com/?prepopulateCode=89e4ku"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eacher.desmos.com/polygraph/custom/560aa8dc58fd074d156181c3"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3p5h7v62YGgaHZDdUhrYkhwX2M/view?usp=sharin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er.desmos.com/polygraph/custom/560aa8dc58fd074d156181c3" TargetMode="External"/><Relationship Id="rId14" Type="http://schemas.openxmlformats.org/officeDocument/2006/relationships/hyperlink" Target="https://drive.google.com/file/d/0B3p5h7v62YGgaHZDdUhrYkhwX2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9</cp:revision>
  <dcterms:created xsi:type="dcterms:W3CDTF">2018-07-23T23:51:00Z</dcterms:created>
  <dcterms:modified xsi:type="dcterms:W3CDTF">2018-07-24T00:48:00Z</dcterms:modified>
</cp:coreProperties>
</file>